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77161" w:rsidRPr="00CA38DC" w:rsidRDefault="00177161" w:rsidP="00177161">
      <w:pPr>
        <w:tabs>
          <w:tab w:val="left" w:pos="3240"/>
        </w:tabs>
        <w:spacing w:line="360" w:lineRule="exact"/>
        <w:jc w:val="left"/>
        <w:rPr>
          <w:rFonts w:ascii="仿宋" w:eastAsia="仿宋" w:hAnsi="仿宋"/>
          <w:sz w:val="24"/>
        </w:rPr>
      </w:pPr>
      <w:r w:rsidRPr="00CA38DC">
        <w:rPr>
          <w:rFonts w:ascii="仿宋" w:eastAsia="仿宋" w:hAnsi="仿宋" w:hint="eastAsia"/>
          <w:sz w:val="24"/>
        </w:rPr>
        <w:t>证券代码：</w:t>
      </w:r>
      <w:r w:rsidRPr="00CA38DC">
        <w:rPr>
          <w:rFonts w:ascii="仿宋" w:eastAsia="仿宋" w:hAnsi="仿宋"/>
          <w:sz w:val="24"/>
        </w:rPr>
        <w:t xml:space="preserve">000531 </w:t>
      </w:r>
      <w:r>
        <w:rPr>
          <w:rFonts w:ascii="仿宋" w:eastAsia="仿宋" w:hAnsi="仿宋" w:hint="eastAsia"/>
          <w:sz w:val="24"/>
        </w:rPr>
        <w:t xml:space="preserve">          </w:t>
      </w:r>
      <w:r w:rsidRPr="00CA38DC">
        <w:rPr>
          <w:rFonts w:ascii="仿宋" w:eastAsia="仿宋" w:hAnsi="仿宋"/>
          <w:sz w:val="24"/>
        </w:rPr>
        <w:t>证券简称：穗恒运 A</w:t>
      </w:r>
      <w:r>
        <w:rPr>
          <w:rFonts w:ascii="仿宋" w:eastAsia="仿宋" w:hAnsi="仿宋" w:hint="eastAsia"/>
          <w:sz w:val="24"/>
        </w:rPr>
        <w:t xml:space="preserve">     </w:t>
      </w:r>
      <w:r w:rsidRPr="00CA38DC">
        <w:rPr>
          <w:rFonts w:ascii="仿宋" w:eastAsia="仿宋" w:hAnsi="仿宋"/>
          <w:sz w:val="24"/>
        </w:rPr>
        <w:t xml:space="preserve"> 公告编号：</w:t>
      </w:r>
      <w:r>
        <w:rPr>
          <w:rFonts w:ascii="仿宋" w:eastAsia="仿宋" w:hAnsi="仿宋"/>
          <w:sz w:val="24"/>
        </w:rPr>
        <w:t>2020-0</w:t>
      </w:r>
      <w:r>
        <w:rPr>
          <w:rFonts w:ascii="仿宋" w:eastAsia="仿宋" w:hAnsi="仿宋" w:hint="eastAsia"/>
          <w:sz w:val="24"/>
        </w:rPr>
        <w:t>24</w:t>
      </w:r>
    </w:p>
    <w:p w:rsidR="00177161" w:rsidRDefault="00177161" w:rsidP="00177161">
      <w:pPr>
        <w:tabs>
          <w:tab w:val="left" w:pos="3240"/>
        </w:tabs>
        <w:spacing w:line="360" w:lineRule="exact"/>
        <w:jc w:val="left"/>
        <w:rPr>
          <w:rFonts w:ascii="仿宋" w:eastAsia="仿宋" w:hAnsi="仿宋" w:hint="eastAsia"/>
          <w:sz w:val="24"/>
        </w:rPr>
      </w:pPr>
      <w:r w:rsidRPr="00CA38DC">
        <w:rPr>
          <w:rFonts w:ascii="仿宋" w:eastAsia="仿宋" w:hAnsi="仿宋" w:hint="eastAsia"/>
          <w:sz w:val="24"/>
        </w:rPr>
        <w:t>债券代码：</w:t>
      </w:r>
      <w:r w:rsidRPr="00CA38DC">
        <w:rPr>
          <w:rFonts w:ascii="仿宋" w:eastAsia="仿宋" w:hAnsi="仿宋"/>
          <w:sz w:val="24"/>
        </w:rPr>
        <w:t>112251</w:t>
      </w:r>
      <w:r>
        <w:rPr>
          <w:rFonts w:ascii="仿宋" w:eastAsia="仿宋" w:hAnsi="仿宋" w:hint="eastAsia"/>
          <w:sz w:val="24"/>
        </w:rPr>
        <w:t xml:space="preserve">          </w:t>
      </w:r>
      <w:r w:rsidRPr="00CA38DC">
        <w:rPr>
          <w:rFonts w:ascii="仿宋" w:eastAsia="仿宋" w:hAnsi="仿宋"/>
          <w:sz w:val="24"/>
        </w:rPr>
        <w:t xml:space="preserve"> 债券简称：15 恒运债</w:t>
      </w:r>
    </w:p>
    <w:p w:rsidR="00177161" w:rsidRDefault="00177161" w:rsidP="00177161">
      <w:pPr>
        <w:tabs>
          <w:tab w:val="left" w:pos="3240"/>
        </w:tabs>
        <w:spacing w:line="360" w:lineRule="exact"/>
        <w:jc w:val="left"/>
        <w:rPr>
          <w:rFonts w:ascii="仿宋" w:eastAsia="仿宋" w:hAnsi="仿宋"/>
          <w:sz w:val="24"/>
        </w:rPr>
      </w:pPr>
    </w:p>
    <w:p w:rsidR="0073290C" w:rsidRPr="00177161" w:rsidRDefault="00453F83" w:rsidP="00177161">
      <w:pPr>
        <w:tabs>
          <w:tab w:val="left" w:pos="3240"/>
        </w:tabs>
        <w:spacing w:line="36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177161">
        <w:rPr>
          <w:rFonts w:ascii="黑体" w:eastAsia="黑体" w:hAnsi="黑体" w:hint="eastAsia"/>
          <w:b/>
          <w:sz w:val="32"/>
          <w:szCs w:val="32"/>
        </w:rPr>
        <w:t>广州恒运企业集团</w:t>
      </w:r>
      <w:r w:rsidR="00AE5118" w:rsidRPr="00177161">
        <w:rPr>
          <w:rFonts w:ascii="黑体" w:eastAsia="黑体" w:hAnsi="黑体" w:hint="eastAsia"/>
          <w:b/>
          <w:sz w:val="32"/>
          <w:szCs w:val="32"/>
        </w:rPr>
        <w:t>股份有限公司</w:t>
      </w:r>
    </w:p>
    <w:p w:rsidR="00AE5118" w:rsidRPr="00177161" w:rsidRDefault="00453F83" w:rsidP="00177161">
      <w:pPr>
        <w:tabs>
          <w:tab w:val="left" w:pos="3240"/>
        </w:tabs>
        <w:spacing w:line="360" w:lineRule="exact"/>
        <w:jc w:val="center"/>
        <w:rPr>
          <w:rFonts w:ascii="黑体" w:eastAsia="黑体" w:hAnsi="黑体"/>
          <w:b/>
          <w:sz w:val="32"/>
          <w:szCs w:val="32"/>
        </w:rPr>
      </w:pPr>
      <w:r w:rsidRPr="00177161">
        <w:rPr>
          <w:rFonts w:ascii="黑体" w:eastAsia="黑体" w:hAnsi="黑体" w:hint="eastAsia"/>
          <w:b/>
          <w:sz w:val="32"/>
          <w:szCs w:val="32"/>
        </w:rPr>
        <w:t>20</w:t>
      </w:r>
      <w:r w:rsidR="005538F3" w:rsidRPr="00177161">
        <w:rPr>
          <w:rFonts w:ascii="黑体" w:eastAsia="黑体" w:hAnsi="黑体" w:hint="eastAsia"/>
          <w:b/>
          <w:sz w:val="32"/>
          <w:szCs w:val="32"/>
        </w:rPr>
        <w:t>20</w:t>
      </w:r>
      <w:r w:rsidR="00AE5118" w:rsidRPr="00177161">
        <w:rPr>
          <w:rFonts w:ascii="黑体" w:eastAsia="黑体" w:hAnsi="黑体" w:hint="eastAsia"/>
          <w:b/>
          <w:sz w:val="32"/>
          <w:szCs w:val="32"/>
        </w:rPr>
        <w:t>年</w:t>
      </w:r>
      <w:r w:rsidR="00A835EB" w:rsidRPr="00177161">
        <w:rPr>
          <w:rFonts w:ascii="黑体" w:eastAsia="黑体" w:hAnsi="黑体" w:hint="eastAsia"/>
          <w:b/>
          <w:sz w:val="32"/>
          <w:szCs w:val="32"/>
        </w:rPr>
        <w:t>半年</w:t>
      </w:r>
      <w:r w:rsidR="005538F3" w:rsidRPr="00177161">
        <w:rPr>
          <w:rFonts w:ascii="黑体" w:eastAsia="黑体" w:hAnsi="黑体" w:hint="eastAsia"/>
          <w:b/>
          <w:sz w:val="32"/>
          <w:szCs w:val="32"/>
        </w:rPr>
        <w:t>度</w:t>
      </w:r>
      <w:r w:rsidR="00AE5118" w:rsidRPr="00177161">
        <w:rPr>
          <w:rFonts w:ascii="黑体" w:eastAsia="黑体" w:hAnsi="黑体" w:hint="eastAsia"/>
          <w:b/>
          <w:sz w:val="32"/>
          <w:szCs w:val="32"/>
        </w:rPr>
        <w:t>业绩预告</w:t>
      </w: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50" w:firstLine="602"/>
        <w:jc w:val="left"/>
        <w:rPr>
          <w:rFonts w:ascii="仿宋" w:eastAsia="仿宋" w:hAnsi="仿宋"/>
          <w:b/>
          <w:sz w:val="24"/>
        </w:rPr>
      </w:pP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50" w:firstLine="700"/>
        <w:jc w:val="left"/>
        <w:rPr>
          <w:rFonts w:ascii="仿宋" w:eastAsia="仿宋" w:hAnsi="仿宋"/>
          <w:sz w:val="18"/>
          <w:szCs w:val="18"/>
        </w:rPr>
      </w:pPr>
      <w:r w:rsidRPr="00A45B2D">
        <w:rPr>
          <w:rFonts w:ascii="仿宋" w:eastAsia="仿宋" w:hAnsi="仿宋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4017FD7F" wp14:editId="7364D3AA">
                <wp:simplePos x="0" y="0"/>
                <wp:positionH relativeFrom="column">
                  <wp:posOffset>-116457</wp:posOffset>
                </wp:positionH>
                <wp:positionV relativeFrom="paragraph">
                  <wp:posOffset>43132</wp:posOffset>
                </wp:positionV>
                <wp:extent cx="5600700" cy="543464"/>
                <wp:effectExtent l="0" t="0" r="19050" b="28575"/>
                <wp:wrapNone/>
                <wp:docPr id="40" name="Rectangle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5600700" cy="543464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AE5118" w:rsidRPr="00E572ED" w:rsidRDefault="00177161" w:rsidP="00AE5118">
                            <w:pPr>
                              <w:snapToGrid w:val="0"/>
                              <w:ind w:firstLineChars="200" w:firstLine="480"/>
                              <w:rPr>
                                <w:rFonts w:ascii="仿宋" w:eastAsia="仿宋" w:hAnsi="仿宋"/>
                                <w:sz w:val="24"/>
                              </w:rPr>
                            </w:pPr>
                            <w:r w:rsidRPr="00E572ED">
                              <w:rPr>
                                <w:rFonts w:ascii="仿宋" w:eastAsia="仿宋" w:hAnsi="仿宋" w:hint="eastAsia"/>
                                <w:sz w:val="24"/>
                              </w:rPr>
                              <w:t>本公司及董事会全体成员保证信息披露的内容真实、准确、完整，没有虚假记载、误导性陈述或重大遗漏。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3" o:spid="_x0000_s1026" style="position:absolute;left:0;text-align:left;margin-left:-9.15pt;margin-top:3.4pt;width:441pt;height:42.8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">
                <v:textbox>
                  <w:txbxContent>
                    <w:p w:rsidR="00AE5118" w:rsidRPr="00E572ED" w:rsidRDefault="00177161" w:rsidP="00AE5118">
                      <w:pPr>
                        <w:snapToGrid w:val="0"/>
                        <w:ind w:firstLineChars="200" w:firstLine="480"/>
                        <w:rPr>
                          <w:rFonts w:ascii="仿宋" w:eastAsia="仿宋" w:hAnsi="仿宋"/>
                          <w:sz w:val="24"/>
                        </w:rPr>
                      </w:pPr>
                      <w:r w:rsidRPr="00E572ED">
                        <w:rPr>
                          <w:rFonts w:ascii="仿宋" w:eastAsia="仿宋" w:hAnsi="仿宋" w:hint="eastAsia"/>
                          <w:sz w:val="24"/>
                        </w:rPr>
                        <w:t>本公司及董事会全体成员保证信息披露的内容真实、准确、完整，没有虚假记载、误导性陈述或重大遗漏。</w:t>
                      </w:r>
                    </w:p>
                  </w:txbxContent>
                </v:textbox>
              </v:rect>
            </w:pict>
          </mc:Fallback>
        </mc:AlternateContent>
      </w: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50" w:firstLine="450"/>
        <w:jc w:val="left"/>
        <w:rPr>
          <w:rFonts w:ascii="仿宋" w:eastAsia="仿宋" w:hAnsi="仿宋"/>
          <w:sz w:val="18"/>
          <w:szCs w:val="18"/>
        </w:rPr>
      </w:pPr>
    </w:p>
    <w:p w:rsidR="00AE5118" w:rsidRPr="00A45B2D" w:rsidRDefault="00AE5118" w:rsidP="00AE5118">
      <w:pPr>
        <w:tabs>
          <w:tab w:val="left" w:pos="3240"/>
        </w:tabs>
        <w:spacing w:line="360" w:lineRule="exact"/>
        <w:jc w:val="left"/>
        <w:rPr>
          <w:rFonts w:ascii="仿宋" w:eastAsia="仿宋" w:hAnsi="仿宋"/>
          <w:sz w:val="18"/>
          <w:szCs w:val="18"/>
        </w:rPr>
      </w:pP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14" w:firstLine="516"/>
        <w:jc w:val="left"/>
        <w:rPr>
          <w:rFonts w:ascii="仿宋" w:eastAsia="仿宋" w:hAnsi="仿宋"/>
          <w:b/>
          <w:sz w:val="24"/>
        </w:rPr>
      </w:pP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14" w:firstLine="516"/>
        <w:jc w:val="left"/>
        <w:rPr>
          <w:rFonts w:ascii="仿宋" w:eastAsia="仿宋" w:hAnsi="仿宋"/>
          <w:b/>
          <w:sz w:val="24"/>
        </w:rPr>
      </w:pPr>
      <w:r w:rsidRPr="00A45B2D">
        <w:rPr>
          <w:rFonts w:ascii="仿宋" w:eastAsia="仿宋" w:hAnsi="仿宋" w:hint="eastAsia"/>
          <w:b/>
          <w:sz w:val="24"/>
        </w:rPr>
        <w:t>一、本期业绩预计情况</w:t>
      </w: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15" w:firstLine="516"/>
        <w:jc w:val="left"/>
        <w:rPr>
          <w:rFonts w:ascii="仿宋" w:eastAsia="仿宋" w:hAnsi="仿宋"/>
          <w:sz w:val="24"/>
        </w:rPr>
      </w:pPr>
      <w:r w:rsidRPr="00A45B2D">
        <w:rPr>
          <w:rFonts w:ascii="仿宋" w:eastAsia="仿宋" w:hAnsi="仿宋" w:hint="eastAsia"/>
          <w:sz w:val="24"/>
        </w:rPr>
        <w:t>1．业绩预告期间：</w:t>
      </w:r>
      <w:r w:rsidR="00453F83" w:rsidRPr="00A45B2D">
        <w:rPr>
          <w:rFonts w:ascii="仿宋" w:eastAsia="仿宋" w:hAnsi="仿宋"/>
          <w:sz w:val="24"/>
        </w:rPr>
        <w:t>20</w:t>
      </w:r>
      <w:r w:rsidR="005538F3">
        <w:rPr>
          <w:rFonts w:ascii="仿宋" w:eastAsia="仿宋" w:hAnsi="仿宋" w:hint="eastAsia"/>
          <w:sz w:val="24"/>
        </w:rPr>
        <w:t>20</w:t>
      </w:r>
      <w:r w:rsidR="00453F83" w:rsidRPr="00A45B2D">
        <w:rPr>
          <w:rFonts w:ascii="仿宋" w:eastAsia="仿宋" w:hAnsi="仿宋"/>
          <w:sz w:val="24"/>
        </w:rPr>
        <w:t>年1</w:t>
      </w:r>
      <w:r w:rsidR="00453F83" w:rsidRPr="00A45B2D">
        <w:rPr>
          <w:rFonts w:ascii="仿宋" w:eastAsia="仿宋" w:hAnsi="仿宋" w:hint="eastAsia"/>
          <w:sz w:val="24"/>
        </w:rPr>
        <w:t>月</w:t>
      </w:r>
      <w:r w:rsidR="00453F83" w:rsidRPr="00A45B2D">
        <w:rPr>
          <w:rFonts w:ascii="仿宋" w:eastAsia="仿宋" w:hAnsi="仿宋"/>
          <w:sz w:val="24"/>
        </w:rPr>
        <w:t>1</w:t>
      </w:r>
      <w:r w:rsidR="00453F83" w:rsidRPr="00A45B2D">
        <w:rPr>
          <w:rFonts w:ascii="仿宋" w:eastAsia="仿宋" w:hAnsi="仿宋" w:hint="eastAsia"/>
          <w:sz w:val="24"/>
        </w:rPr>
        <w:t>日</w:t>
      </w:r>
      <w:r w:rsidR="00453F83" w:rsidRPr="00A45B2D">
        <w:rPr>
          <w:rFonts w:ascii="仿宋" w:eastAsia="仿宋" w:hAnsi="仿宋"/>
          <w:sz w:val="24"/>
        </w:rPr>
        <w:t>—20</w:t>
      </w:r>
      <w:r w:rsidR="005538F3">
        <w:rPr>
          <w:rFonts w:ascii="仿宋" w:eastAsia="仿宋" w:hAnsi="仿宋" w:hint="eastAsia"/>
          <w:sz w:val="24"/>
        </w:rPr>
        <w:t>20</w:t>
      </w:r>
      <w:r w:rsidR="00453F83" w:rsidRPr="00A45B2D">
        <w:rPr>
          <w:rFonts w:ascii="仿宋" w:eastAsia="仿宋" w:hAnsi="仿宋"/>
          <w:sz w:val="24"/>
        </w:rPr>
        <w:t>年</w:t>
      </w:r>
      <w:r w:rsidR="00A835EB">
        <w:rPr>
          <w:rFonts w:ascii="仿宋" w:eastAsia="仿宋" w:hAnsi="仿宋" w:hint="eastAsia"/>
          <w:sz w:val="24"/>
        </w:rPr>
        <w:t>6</w:t>
      </w:r>
      <w:r w:rsidR="00453F83" w:rsidRPr="00A45B2D">
        <w:rPr>
          <w:rFonts w:ascii="仿宋" w:eastAsia="仿宋" w:hAnsi="仿宋" w:hint="eastAsia"/>
          <w:sz w:val="24"/>
        </w:rPr>
        <w:t>月</w:t>
      </w:r>
      <w:r w:rsidR="00453F83" w:rsidRPr="00A45B2D">
        <w:rPr>
          <w:rFonts w:ascii="仿宋" w:eastAsia="仿宋" w:hAnsi="仿宋"/>
          <w:sz w:val="24"/>
        </w:rPr>
        <w:t>3</w:t>
      </w:r>
      <w:r w:rsidR="00A835EB">
        <w:rPr>
          <w:rFonts w:ascii="仿宋" w:eastAsia="仿宋" w:hAnsi="仿宋" w:hint="eastAsia"/>
          <w:sz w:val="24"/>
        </w:rPr>
        <w:t>0</w:t>
      </w:r>
      <w:r w:rsidR="00453F83" w:rsidRPr="00A45B2D">
        <w:rPr>
          <w:rFonts w:ascii="仿宋" w:eastAsia="仿宋" w:hAnsi="仿宋" w:hint="eastAsia"/>
          <w:sz w:val="24"/>
        </w:rPr>
        <w:t>日</w:t>
      </w:r>
    </w:p>
    <w:p w:rsidR="00AE5118" w:rsidRPr="00A45B2D" w:rsidRDefault="00AE5118" w:rsidP="00AE5118">
      <w:pPr>
        <w:tabs>
          <w:tab w:val="left" w:pos="3240"/>
        </w:tabs>
        <w:spacing w:line="360" w:lineRule="exact"/>
        <w:ind w:firstLineChars="215" w:firstLine="516"/>
        <w:jc w:val="left"/>
        <w:rPr>
          <w:rFonts w:ascii="仿宋" w:eastAsia="仿宋" w:hAnsi="仿宋"/>
          <w:sz w:val="24"/>
        </w:rPr>
      </w:pPr>
      <w:r w:rsidRPr="00A45B2D">
        <w:rPr>
          <w:rFonts w:ascii="仿宋" w:eastAsia="仿宋" w:hAnsi="仿宋" w:hint="eastAsia"/>
          <w:sz w:val="24"/>
        </w:rPr>
        <w:t>2.预计的经营业绩：同向上升</w:t>
      </w:r>
    </w:p>
    <w:tbl>
      <w:tblPr>
        <w:tblW w:w="9215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084"/>
        <w:gridCol w:w="4154"/>
        <w:gridCol w:w="2977"/>
      </w:tblGrid>
      <w:tr w:rsidR="00AE5118" w:rsidRPr="00A45B2D" w:rsidTr="00AE3755">
        <w:trPr>
          <w:trHeight w:val="550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118" w:rsidRPr="00A45B2D" w:rsidRDefault="00AE5118" w:rsidP="00AE3755">
            <w:pPr>
              <w:tabs>
                <w:tab w:val="left" w:pos="3240"/>
              </w:tabs>
              <w:spacing w:line="360" w:lineRule="exact"/>
              <w:ind w:firstLineChars="250" w:firstLine="600"/>
              <w:jc w:val="left"/>
              <w:rPr>
                <w:rFonts w:ascii="仿宋" w:eastAsia="仿宋" w:hAnsi="仿宋"/>
                <w:sz w:val="24"/>
              </w:rPr>
            </w:pPr>
            <w:r w:rsidRPr="00A45B2D">
              <w:rPr>
                <w:rFonts w:ascii="仿宋" w:eastAsia="仿宋" w:hAnsi="仿宋" w:hint="eastAsia"/>
                <w:sz w:val="24"/>
              </w:rPr>
              <w:t>项  目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118" w:rsidRPr="00A45B2D" w:rsidRDefault="00AE5118" w:rsidP="00AE3755">
            <w:pPr>
              <w:tabs>
                <w:tab w:val="left" w:pos="3240"/>
              </w:tabs>
              <w:spacing w:line="360" w:lineRule="exact"/>
              <w:jc w:val="center"/>
              <w:rPr>
                <w:rFonts w:ascii="仿宋" w:eastAsia="仿宋" w:hAnsi="仿宋"/>
                <w:sz w:val="24"/>
              </w:rPr>
            </w:pPr>
            <w:r w:rsidRPr="00A45B2D">
              <w:rPr>
                <w:rFonts w:ascii="仿宋" w:eastAsia="仿宋" w:hAnsi="仿宋" w:hint="eastAsia"/>
                <w:sz w:val="24"/>
              </w:rPr>
              <w:t>本报告期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118" w:rsidRPr="00A45B2D" w:rsidRDefault="00AE5118" w:rsidP="00AE3755">
            <w:pPr>
              <w:tabs>
                <w:tab w:val="left" w:pos="3240"/>
              </w:tabs>
              <w:spacing w:line="360" w:lineRule="exact"/>
              <w:ind w:firstLineChars="250" w:firstLine="600"/>
              <w:jc w:val="left"/>
              <w:rPr>
                <w:rFonts w:ascii="仿宋" w:eastAsia="仿宋" w:hAnsi="仿宋"/>
                <w:sz w:val="24"/>
              </w:rPr>
            </w:pPr>
            <w:r w:rsidRPr="00A45B2D">
              <w:rPr>
                <w:rFonts w:ascii="仿宋" w:eastAsia="仿宋" w:hAnsi="仿宋" w:hint="eastAsia"/>
                <w:sz w:val="24"/>
              </w:rPr>
              <w:t>上年同期</w:t>
            </w:r>
          </w:p>
        </w:tc>
      </w:tr>
      <w:tr w:rsidR="00AE5118" w:rsidRPr="00A45B2D" w:rsidTr="00AE3755">
        <w:trPr>
          <w:trHeight w:val="550"/>
        </w:trPr>
        <w:tc>
          <w:tcPr>
            <w:tcW w:w="208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AE5118" w:rsidRPr="00A45B2D" w:rsidRDefault="00AE5118" w:rsidP="00AE3755">
            <w:pPr>
              <w:tabs>
                <w:tab w:val="left" w:pos="3240"/>
              </w:tabs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A45B2D">
              <w:rPr>
                <w:rFonts w:ascii="仿宋" w:eastAsia="仿宋" w:hAnsi="仿宋" w:hint="eastAsia"/>
                <w:sz w:val="24"/>
              </w:rPr>
              <w:t>归属于上市公司股东的净利润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118" w:rsidRPr="00A45B2D" w:rsidRDefault="00AE5118" w:rsidP="002609D8">
            <w:pPr>
              <w:tabs>
                <w:tab w:val="left" w:pos="3240"/>
              </w:tabs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A45B2D">
              <w:rPr>
                <w:rFonts w:ascii="仿宋" w:eastAsia="仿宋" w:hAnsi="仿宋" w:hint="eastAsia"/>
                <w:sz w:val="24"/>
              </w:rPr>
              <w:t>盈利：</w:t>
            </w:r>
            <w:r w:rsidR="00F67E92" w:rsidRPr="00A45B2D">
              <w:rPr>
                <w:rFonts w:ascii="仿宋" w:eastAsia="仿宋" w:hAnsi="仿宋" w:hint="eastAsia"/>
                <w:sz w:val="24"/>
              </w:rPr>
              <w:t>约</w:t>
            </w:r>
            <w:r w:rsidR="00BF4AC6" w:rsidRPr="004E4D04">
              <w:rPr>
                <w:rFonts w:ascii="仿宋" w:eastAsia="仿宋" w:hAnsi="仿宋" w:hint="eastAsia"/>
                <w:sz w:val="24"/>
              </w:rPr>
              <w:t>56,88</w:t>
            </w:r>
            <w:r w:rsidR="00BF4AC6">
              <w:rPr>
                <w:rFonts w:ascii="仿宋" w:eastAsia="仿宋" w:hAnsi="仿宋" w:hint="eastAsia"/>
                <w:sz w:val="24"/>
              </w:rPr>
              <w:t>0</w:t>
            </w:r>
            <w:r w:rsidR="00BF4AC6" w:rsidRPr="00A45B2D">
              <w:rPr>
                <w:rFonts w:ascii="仿宋" w:eastAsia="仿宋" w:hAnsi="仿宋" w:hint="eastAsia"/>
                <w:sz w:val="24"/>
              </w:rPr>
              <w:t>万元–</w:t>
            </w:r>
            <w:r w:rsidR="00BF4AC6" w:rsidRPr="004E4D04">
              <w:rPr>
                <w:rFonts w:ascii="仿宋" w:eastAsia="仿宋" w:hAnsi="仿宋" w:hint="eastAsia"/>
                <w:sz w:val="24"/>
              </w:rPr>
              <w:t>64,64</w:t>
            </w:r>
            <w:r w:rsidR="00BF4AC6">
              <w:rPr>
                <w:rFonts w:ascii="仿宋" w:eastAsia="仿宋" w:hAnsi="仿宋" w:hint="eastAsia"/>
                <w:sz w:val="24"/>
              </w:rPr>
              <w:t>0</w:t>
            </w:r>
            <w:r w:rsidRPr="00A45B2D">
              <w:rPr>
                <w:rFonts w:ascii="仿宋" w:eastAsia="仿宋" w:hAnsi="仿宋" w:hint="eastAsia"/>
                <w:sz w:val="24"/>
              </w:rPr>
              <w:t>万元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118" w:rsidRPr="00A45B2D" w:rsidRDefault="00AE5118" w:rsidP="0033475A">
            <w:pPr>
              <w:tabs>
                <w:tab w:val="left" w:pos="3240"/>
              </w:tabs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A45B2D">
              <w:rPr>
                <w:rFonts w:ascii="仿宋" w:eastAsia="仿宋" w:hAnsi="仿宋" w:hint="eastAsia"/>
                <w:sz w:val="24"/>
              </w:rPr>
              <w:t>盈利：</w:t>
            </w:r>
            <w:r w:rsidR="00067552" w:rsidRPr="00067552">
              <w:rPr>
                <w:rFonts w:ascii="仿宋" w:eastAsia="仿宋" w:hAnsi="仿宋"/>
                <w:sz w:val="24"/>
              </w:rPr>
              <w:t>25,856</w:t>
            </w:r>
            <w:r w:rsidRPr="00A45B2D">
              <w:rPr>
                <w:rFonts w:ascii="仿宋" w:eastAsia="仿宋" w:hAnsi="仿宋" w:hint="eastAsia"/>
                <w:sz w:val="24"/>
              </w:rPr>
              <w:t>万元</w:t>
            </w:r>
          </w:p>
        </w:tc>
      </w:tr>
      <w:tr w:rsidR="00AE5118" w:rsidRPr="00A45B2D" w:rsidTr="00AE3755">
        <w:trPr>
          <w:trHeight w:val="550"/>
        </w:trPr>
        <w:tc>
          <w:tcPr>
            <w:tcW w:w="208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118" w:rsidRPr="00A45B2D" w:rsidRDefault="00AE5118" w:rsidP="00AE3755">
            <w:pPr>
              <w:tabs>
                <w:tab w:val="left" w:pos="3240"/>
              </w:tabs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118" w:rsidRPr="00A45B2D" w:rsidRDefault="00AE5118" w:rsidP="00E44E24">
            <w:pPr>
              <w:tabs>
                <w:tab w:val="left" w:pos="3240"/>
              </w:tabs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A45B2D">
              <w:rPr>
                <w:rFonts w:ascii="仿宋" w:eastAsia="仿宋" w:hAnsi="仿宋" w:hint="eastAsia"/>
                <w:sz w:val="24"/>
              </w:rPr>
              <w:t>比上年同期增长：</w:t>
            </w:r>
            <w:r w:rsidR="00E44E24">
              <w:rPr>
                <w:rFonts w:ascii="仿宋" w:eastAsia="仿宋" w:hAnsi="仿宋" w:hint="eastAsia"/>
                <w:sz w:val="24"/>
              </w:rPr>
              <w:t>12</w:t>
            </w:r>
            <w:r w:rsidR="002609D8">
              <w:rPr>
                <w:rFonts w:ascii="仿宋" w:eastAsia="仿宋" w:hAnsi="仿宋" w:hint="eastAsia"/>
                <w:sz w:val="24"/>
              </w:rPr>
              <w:t>0</w:t>
            </w:r>
            <w:r w:rsidRPr="00A45B2D">
              <w:rPr>
                <w:rFonts w:ascii="仿宋" w:eastAsia="仿宋" w:hAnsi="仿宋" w:hint="eastAsia"/>
                <w:sz w:val="24"/>
              </w:rPr>
              <w:t xml:space="preserve">% - </w:t>
            </w:r>
            <w:r w:rsidR="00E44E24">
              <w:rPr>
                <w:rFonts w:ascii="仿宋" w:eastAsia="仿宋" w:hAnsi="仿宋" w:hint="eastAsia"/>
                <w:sz w:val="24"/>
              </w:rPr>
              <w:t>15</w:t>
            </w:r>
            <w:r w:rsidR="00F67E92" w:rsidRPr="00A45B2D">
              <w:rPr>
                <w:rFonts w:ascii="仿宋" w:eastAsia="仿宋" w:hAnsi="仿宋" w:hint="eastAsia"/>
                <w:sz w:val="24"/>
              </w:rPr>
              <w:t>0</w:t>
            </w:r>
            <w:r w:rsidRPr="00A45B2D">
              <w:rPr>
                <w:rFonts w:ascii="仿宋" w:eastAsia="仿宋" w:hAnsi="仿宋" w:hint="eastAsia"/>
                <w:sz w:val="24"/>
              </w:rPr>
              <w:t>%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118" w:rsidRPr="00A45B2D" w:rsidRDefault="00AE5118" w:rsidP="00AE3755">
            <w:pPr>
              <w:tabs>
                <w:tab w:val="left" w:pos="3240"/>
              </w:tabs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</w:p>
        </w:tc>
      </w:tr>
      <w:tr w:rsidR="00AE5118" w:rsidRPr="00A45B2D" w:rsidTr="00AE3755">
        <w:trPr>
          <w:trHeight w:val="550"/>
        </w:trPr>
        <w:tc>
          <w:tcPr>
            <w:tcW w:w="20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118" w:rsidRPr="00A45B2D" w:rsidRDefault="00AE5118" w:rsidP="00AE3755">
            <w:pPr>
              <w:tabs>
                <w:tab w:val="left" w:pos="3240"/>
              </w:tabs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A45B2D">
              <w:rPr>
                <w:rFonts w:ascii="仿宋" w:eastAsia="仿宋" w:hAnsi="仿宋" w:hint="eastAsia"/>
                <w:sz w:val="24"/>
              </w:rPr>
              <w:t>基本每股收益</w:t>
            </w:r>
          </w:p>
        </w:tc>
        <w:tc>
          <w:tcPr>
            <w:tcW w:w="415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118" w:rsidRPr="00A45B2D" w:rsidRDefault="00AE5118" w:rsidP="002609D8">
            <w:pPr>
              <w:tabs>
                <w:tab w:val="left" w:pos="3240"/>
              </w:tabs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A45B2D">
              <w:rPr>
                <w:rFonts w:ascii="仿宋" w:eastAsia="仿宋" w:hAnsi="仿宋" w:hint="eastAsia"/>
                <w:sz w:val="24"/>
              </w:rPr>
              <w:t>盈利：</w:t>
            </w:r>
            <w:r w:rsidR="00D724EF" w:rsidRPr="004E4D04">
              <w:rPr>
                <w:rFonts w:ascii="仿宋" w:eastAsia="仿宋" w:hAnsi="仿宋" w:cstheme="minorBidi"/>
                <w:sz w:val="24"/>
                <w:szCs w:val="22"/>
              </w:rPr>
              <w:t>0.8303</w:t>
            </w:r>
            <w:r w:rsidR="00D724EF" w:rsidRPr="00A45B2D">
              <w:rPr>
                <w:rFonts w:ascii="仿宋" w:eastAsia="仿宋" w:hAnsi="仿宋" w:hint="eastAsia"/>
                <w:sz w:val="24"/>
              </w:rPr>
              <w:t>元/股–</w:t>
            </w:r>
            <w:r w:rsidR="00D724EF" w:rsidRPr="004E4D04">
              <w:rPr>
                <w:rFonts w:ascii="仿宋" w:eastAsia="仿宋" w:hAnsi="仿宋" w:cstheme="minorBidi"/>
                <w:sz w:val="24"/>
                <w:szCs w:val="22"/>
              </w:rPr>
              <w:t>0.9435</w:t>
            </w:r>
            <w:r w:rsidR="00D724EF">
              <w:rPr>
                <w:rFonts w:ascii="仿宋" w:eastAsia="仿宋" w:hAnsi="仿宋" w:cstheme="minorBidi" w:hint="eastAsia"/>
                <w:sz w:val="24"/>
                <w:szCs w:val="22"/>
              </w:rPr>
              <w:t>元</w:t>
            </w:r>
            <w:r w:rsidRPr="00A45B2D">
              <w:rPr>
                <w:rFonts w:ascii="仿宋" w:eastAsia="仿宋" w:hAnsi="仿宋" w:hint="eastAsia"/>
                <w:sz w:val="24"/>
              </w:rPr>
              <w:t>/股</w:t>
            </w:r>
          </w:p>
        </w:tc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E5118" w:rsidRPr="00A45B2D" w:rsidRDefault="00AE5118" w:rsidP="00104052">
            <w:pPr>
              <w:tabs>
                <w:tab w:val="left" w:pos="3240"/>
              </w:tabs>
              <w:spacing w:line="360" w:lineRule="exact"/>
              <w:jc w:val="left"/>
              <w:rPr>
                <w:rFonts w:ascii="仿宋" w:eastAsia="仿宋" w:hAnsi="仿宋"/>
                <w:sz w:val="24"/>
              </w:rPr>
            </w:pPr>
            <w:r w:rsidRPr="00A45B2D">
              <w:rPr>
                <w:rFonts w:ascii="仿宋" w:eastAsia="仿宋" w:hAnsi="仿宋" w:hint="eastAsia"/>
                <w:sz w:val="24"/>
              </w:rPr>
              <w:t>盈利：</w:t>
            </w:r>
            <w:r w:rsidR="009B52AF" w:rsidRPr="00AF1280">
              <w:rPr>
                <w:rFonts w:ascii="仿宋" w:eastAsia="仿宋" w:hAnsi="仿宋" w:cs="宋体"/>
                <w:color w:val="000000"/>
                <w:kern w:val="0"/>
                <w:sz w:val="22"/>
              </w:rPr>
              <w:t>0.</w:t>
            </w:r>
            <w:r w:rsidR="00104052">
              <w:rPr>
                <w:rFonts w:ascii="仿宋" w:eastAsia="仿宋" w:hAnsi="仿宋" w:cs="宋体" w:hint="eastAsia"/>
                <w:color w:val="000000"/>
                <w:kern w:val="0"/>
                <w:sz w:val="22"/>
              </w:rPr>
              <w:t>3774</w:t>
            </w:r>
            <w:r w:rsidRPr="00A45B2D">
              <w:rPr>
                <w:rFonts w:ascii="仿宋" w:eastAsia="仿宋" w:hAnsi="仿宋" w:hint="eastAsia"/>
                <w:sz w:val="24"/>
              </w:rPr>
              <w:t>元/股</w:t>
            </w:r>
          </w:p>
        </w:tc>
      </w:tr>
    </w:tbl>
    <w:p w:rsidR="00AE5118" w:rsidRPr="00A45B2D" w:rsidRDefault="00AE5118" w:rsidP="00AE5118">
      <w:pPr>
        <w:tabs>
          <w:tab w:val="left" w:pos="3240"/>
        </w:tabs>
        <w:spacing w:line="360" w:lineRule="auto"/>
        <w:ind w:firstLineChars="214" w:firstLine="516"/>
        <w:jc w:val="left"/>
        <w:rPr>
          <w:rFonts w:ascii="仿宋" w:eastAsia="仿宋" w:hAnsi="仿宋"/>
          <w:b/>
          <w:sz w:val="24"/>
        </w:rPr>
      </w:pPr>
      <w:r w:rsidRPr="00A45B2D">
        <w:rPr>
          <w:rFonts w:ascii="仿宋" w:eastAsia="仿宋" w:hAnsi="仿宋" w:hint="eastAsia"/>
          <w:b/>
          <w:sz w:val="24"/>
        </w:rPr>
        <w:t>二、业绩预告预审计情况</w:t>
      </w:r>
    </w:p>
    <w:p w:rsidR="00AE5118" w:rsidRPr="00A45B2D" w:rsidRDefault="00F67E92" w:rsidP="00F67E92">
      <w:pPr>
        <w:tabs>
          <w:tab w:val="left" w:pos="3240"/>
        </w:tabs>
        <w:spacing w:line="360" w:lineRule="auto"/>
        <w:ind w:firstLineChars="215" w:firstLine="516"/>
        <w:jc w:val="left"/>
        <w:rPr>
          <w:rFonts w:ascii="仿宋" w:eastAsia="仿宋" w:hAnsi="仿宋"/>
          <w:sz w:val="24"/>
        </w:rPr>
      </w:pPr>
      <w:r w:rsidRPr="00A45B2D">
        <w:rPr>
          <w:rFonts w:ascii="仿宋" w:eastAsia="仿宋" w:hAnsi="仿宋" w:hint="eastAsia"/>
          <w:sz w:val="24"/>
        </w:rPr>
        <w:t>业绩预告未经注册会计师预审计。</w:t>
      </w:r>
    </w:p>
    <w:p w:rsidR="00AE5118" w:rsidRPr="00A45B2D" w:rsidRDefault="00AE5118" w:rsidP="00AE5118">
      <w:pPr>
        <w:tabs>
          <w:tab w:val="left" w:pos="3240"/>
        </w:tabs>
        <w:spacing w:line="360" w:lineRule="auto"/>
        <w:ind w:firstLineChars="220" w:firstLine="530"/>
        <w:jc w:val="left"/>
        <w:rPr>
          <w:rFonts w:ascii="仿宋" w:eastAsia="仿宋" w:hAnsi="仿宋"/>
          <w:b/>
          <w:sz w:val="24"/>
        </w:rPr>
      </w:pPr>
      <w:r w:rsidRPr="00A45B2D">
        <w:rPr>
          <w:rFonts w:ascii="仿宋" w:eastAsia="仿宋" w:hAnsi="仿宋" w:hint="eastAsia"/>
          <w:b/>
          <w:sz w:val="24"/>
        </w:rPr>
        <w:t>三、业绩变动的主要原因说明</w:t>
      </w:r>
    </w:p>
    <w:p w:rsidR="00F34807" w:rsidRDefault="004F7493" w:rsidP="00F34807">
      <w:pPr>
        <w:tabs>
          <w:tab w:val="left" w:pos="3240"/>
        </w:tabs>
        <w:spacing w:line="360" w:lineRule="auto"/>
        <w:ind w:firstLineChars="220" w:firstLine="528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1、</w:t>
      </w:r>
      <w:r w:rsidR="00F34807" w:rsidRPr="00F34807">
        <w:rPr>
          <w:rFonts w:ascii="仿宋" w:eastAsia="仿宋" w:hAnsi="仿宋"/>
          <w:sz w:val="24"/>
        </w:rPr>
        <w:t>本报告期参股公司越</w:t>
      </w:r>
      <w:proofErr w:type="gramStart"/>
      <w:r w:rsidR="00F34807" w:rsidRPr="00F34807">
        <w:rPr>
          <w:rFonts w:ascii="仿宋" w:eastAsia="仿宋" w:hAnsi="仿宋"/>
          <w:sz w:val="24"/>
        </w:rPr>
        <w:t>秀金控经营</w:t>
      </w:r>
      <w:proofErr w:type="gramEnd"/>
      <w:r w:rsidR="00F34807" w:rsidRPr="00F34807">
        <w:rPr>
          <w:rFonts w:ascii="仿宋" w:eastAsia="仿宋" w:hAnsi="仿宋"/>
          <w:sz w:val="24"/>
        </w:rPr>
        <w:t>业绩同比大幅上升,公司按权益法确认的投资收益同比大幅增加；</w:t>
      </w:r>
    </w:p>
    <w:p w:rsidR="001C1F68" w:rsidRDefault="001C1F68" w:rsidP="00F34807">
      <w:pPr>
        <w:tabs>
          <w:tab w:val="left" w:pos="3240"/>
        </w:tabs>
        <w:spacing w:line="360" w:lineRule="auto"/>
        <w:ind w:firstLineChars="220" w:firstLine="528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 w:hint="eastAsia"/>
          <w:sz w:val="24"/>
        </w:rPr>
        <w:t>2、</w:t>
      </w:r>
      <w:r w:rsidR="00611310" w:rsidRPr="00F34807">
        <w:rPr>
          <w:rFonts w:ascii="仿宋" w:eastAsia="仿宋" w:hAnsi="仿宋"/>
          <w:sz w:val="24"/>
        </w:rPr>
        <w:t>本报告期</w:t>
      </w:r>
      <w:r w:rsidR="00611310">
        <w:rPr>
          <w:rFonts w:ascii="仿宋" w:eastAsia="仿宋" w:hAnsi="仿宋" w:hint="eastAsia"/>
          <w:sz w:val="24"/>
        </w:rPr>
        <w:t>控股子公司</w:t>
      </w:r>
      <w:proofErr w:type="gramStart"/>
      <w:r w:rsidR="00611310">
        <w:rPr>
          <w:rFonts w:ascii="仿宋" w:eastAsia="仿宋" w:hAnsi="仿宋" w:hint="eastAsia"/>
          <w:sz w:val="24"/>
        </w:rPr>
        <w:t>恒建投公司</w:t>
      </w:r>
      <w:proofErr w:type="gramEnd"/>
      <w:r w:rsidR="00F95BFD">
        <w:rPr>
          <w:rFonts w:ascii="仿宋" w:eastAsia="仿宋" w:hAnsi="仿宋" w:hint="eastAsia"/>
          <w:sz w:val="24"/>
        </w:rPr>
        <w:t>开发的</w:t>
      </w:r>
      <w:proofErr w:type="gramStart"/>
      <w:r w:rsidR="00F95BFD">
        <w:rPr>
          <w:rFonts w:ascii="仿宋" w:eastAsia="仿宋" w:hAnsi="仿宋" w:hint="eastAsia"/>
          <w:sz w:val="24"/>
        </w:rPr>
        <w:t>锦泽园交</w:t>
      </w:r>
      <w:proofErr w:type="gramEnd"/>
      <w:r w:rsidR="00F95BFD">
        <w:rPr>
          <w:rFonts w:ascii="仿宋" w:eastAsia="仿宋" w:hAnsi="仿宋" w:hint="eastAsia"/>
          <w:sz w:val="24"/>
        </w:rPr>
        <w:t>楼结转收入，使得房地产收益</w:t>
      </w:r>
      <w:r w:rsidR="00801C84">
        <w:rPr>
          <w:rFonts w:ascii="仿宋" w:eastAsia="仿宋" w:hAnsi="仿宋" w:hint="eastAsia"/>
          <w:sz w:val="24"/>
        </w:rPr>
        <w:t>同比</w:t>
      </w:r>
      <w:r w:rsidR="00F95BFD">
        <w:rPr>
          <w:rFonts w:ascii="仿宋" w:eastAsia="仿宋" w:hAnsi="仿宋" w:hint="eastAsia"/>
          <w:sz w:val="24"/>
        </w:rPr>
        <w:t>增长。</w:t>
      </w:r>
    </w:p>
    <w:p w:rsidR="00AE5118" w:rsidRPr="00A45B2D" w:rsidRDefault="008739D7" w:rsidP="00AE5118">
      <w:pPr>
        <w:tabs>
          <w:tab w:val="left" w:pos="3240"/>
        </w:tabs>
        <w:spacing w:line="360" w:lineRule="auto"/>
        <w:ind w:firstLineChars="220" w:firstLine="530"/>
        <w:jc w:val="left"/>
        <w:rPr>
          <w:rFonts w:ascii="仿宋" w:eastAsia="仿宋" w:hAnsi="仿宋"/>
          <w:b/>
          <w:sz w:val="24"/>
        </w:rPr>
      </w:pPr>
      <w:bookmarkStart w:id="0" w:name="_GoBack"/>
      <w:bookmarkEnd w:id="0"/>
      <w:r w:rsidRPr="00A45B2D">
        <w:rPr>
          <w:rFonts w:ascii="仿宋" w:eastAsia="仿宋" w:hAnsi="仿宋" w:hint="eastAsia"/>
          <w:b/>
          <w:sz w:val="24"/>
        </w:rPr>
        <w:t>四</w:t>
      </w:r>
      <w:r w:rsidR="00AE5118" w:rsidRPr="00A45B2D">
        <w:rPr>
          <w:rFonts w:ascii="仿宋" w:eastAsia="仿宋" w:hAnsi="仿宋" w:hint="eastAsia"/>
          <w:b/>
          <w:sz w:val="24"/>
        </w:rPr>
        <w:t>、其他相关说明</w:t>
      </w:r>
    </w:p>
    <w:p w:rsidR="00AE5118" w:rsidRPr="00A45B2D" w:rsidRDefault="00E6786E" w:rsidP="008739D7">
      <w:pPr>
        <w:tabs>
          <w:tab w:val="left" w:pos="3240"/>
        </w:tabs>
        <w:spacing w:line="360" w:lineRule="auto"/>
        <w:ind w:firstLineChars="215" w:firstLine="516"/>
        <w:jc w:val="left"/>
        <w:rPr>
          <w:rFonts w:ascii="仿宋" w:eastAsia="仿宋" w:hAnsi="仿宋"/>
          <w:sz w:val="24"/>
        </w:rPr>
      </w:pPr>
      <w:r>
        <w:rPr>
          <w:rFonts w:ascii="仿宋" w:eastAsia="仿宋" w:hAnsi="仿宋"/>
          <w:sz w:val="24"/>
        </w:rPr>
        <w:t>20</w:t>
      </w:r>
      <w:r>
        <w:rPr>
          <w:rFonts w:ascii="仿宋" w:eastAsia="仿宋" w:hAnsi="仿宋" w:hint="eastAsia"/>
          <w:sz w:val="24"/>
        </w:rPr>
        <w:t>20</w:t>
      </w:r>
      <w:r w:rsidR="008739D7" w:rsidRPr="00A45B2D">
        <w:rPr>
          <w:rFonts w:ascii="仿宋" w:eastAsia="仿宋" w:hAnsi="仿宋"/>
          <w:sz w:val="24"/>
        </w:rPr>
        <w:t>年</w:t>
      </w:r>
      <w:r w:rsidR="00127E4B">
        <w:rPr>
          <w:rFonts w:ascii="仿宋" w:eastAsia="仿宋" w:hAnsi="仿宋" w:hint="eastAsia"/>
          <w:sz w:val="24"/>
        </w:rPr>
        <w:t>半年度</w:t>
      </w:r>
      <w:r w:rsidR="008739D7" w:rsidRPr="00A45B2D">
        <w:rPr>
          <w:rFonts w:ascii="仿宋" w:eastAsia="仿宋" w:hAnsi="仿宋" w:hint="eastAsia"/>
          <w:sz w:val="24"/>
        </w:rPr>
        <w:t>财务数据的具体情况将在</w:t>
      </w:r>
      <w:r w:rsidR="008739D7" w:rsidRPr="00A45B2D">
        <w:rPr>
          <w:rFonts w:ascii="仿宋" w:eastAsia="仿宋" w:hAnsi="仿宋"/>
          <w:sz w:val="24"/>
        </w:rPr>
        <w:t>20</w:t>
      </w:r>
      <w:r>
        <w:rPr>
          <w:rFonts w:ascii="仿宋" w:eastAsia="仿宋" w:hAnsi="仿宋" w:hint="eastAsia"/>
          <w:sz w:val="24"/>
        </w:rPr>
        <w:t>20</w:t>
      </w:r>
      <w:r w:rsidR="008739D7" w:rsidRPr="00A45B2D">
        <w:rPr>
          <w:rFonts w:ascii="仿宋" w:eastAsia="仿宋" w:hAnsi="仿宋"/>
          <w:sz w:val="24"/>
        </w:rPr>
        <w:t>年</w:t>
      </w:r>
      <w:r w:rsidR="00127E4B">
        <w:rPr>
          <w:rFonts w:ascii="仿宋" w:eastAsia="仿宋" w:hAnsi="仿宋" w:hint="eastAsia"/>
          <w:sz w:val="24"/>
        </w:rPr>
        <w:t>半年度</w:t>
      </w:r>
      <w:r w:rsidR="008739D7" w:rsidRPr="00A45B2D">
        <w:rPr>
          <w:rFonts w:ascii="仿宋" w:eastAsia="仿宋" w:hAnsi="仿宋" w:hint="eastAsia"/>
          <w:sz w:val="24"/>
        </w:rPr>
        <w:t>报告中详细披露。本次业绩</w:t>
      </w:r>
      <w:proofErr w:type="gramStart"/>
      <w:r w:rsidR="008739D7" w:rsidRPr="00A45B2D">
        <w:rPr>
          <w:rFonts w:ascii="仿宋" w:eastAsia="仿宋" w:hAnsi="仿宋" w:hint="eastAsia"/>
          <w:sz w:val="24"/>
        </w:rPr>
        <w:t>预告仅</w:t>
      </w:r>
      <w:proofErr w:type="gramEnd"/>
      <w:r w:rsidR="008739D7" w:rsidRPr="00A45B2D">
        <w:rPr>
          <w:rFonts w:ascii="仿宋" w:eastAsia="仿宋" w:hAnsi="仿宋" w:hint="eastAsia"/>
          <w:sz w:val="24"/>
        </w:rPr>
        <w:t>为初步估算，尚存在不确定性，敬请广大投资者注意投资风险。</w:t>
      </w:r>
    </w:p>
    <w:p w:rsidR="00177161" w:rsidRDefault="00177161" w:rsidP="00177161">
      <w:pPr>
        <w:tabs>
          <w:tab w:val="left" w:pos="3240"/>
        </w:tabs>
        <w:spacing w:line="360" w:lineRule="exact"/>
        <w:ind w:firstLineChars="250" w:firstLine="600"/>
        <w:jc w:val="right"/>
        <w:rPr>
          <w:rFonts w:ascii="仿宋" w:eastAsia="仿宋" w:hAnsi="仿宋" w:hint="eastAsia"/>
          <w:sz w:val="24"/>
        </w:rPr>
      </w:pPr>
    </w:p>
    <w:p w:rsidR="00177161" w:rsidRPr="00CA38DC" w:rsidRDefault="00177161" w:rsidP="00177161">
      <w:pPr>
        <w:tabs>
          <w:tab w:val="left" w:pos="3240"/>
        </w:tabs>
        <w:spacing w:line="360" w:lineRule="exact"/>
        <w:ind w:firstLineChars="250" w:firstLine="600"/>
        <w:jc w:val="right"/>
        <w:rPr>
          <w:rFonts w:ascii="仿宋" w:eastAsia="仿宋" w:hAnsi="仿宋"/>
          <w:sz w:val="24"/>
        </w:rPr>
      </w:pPr>
      <w:r w:rsidRPr="00CA38DC">
        <w:rPr>
          <w:rFonts w:ascii="仿宋" w:eastAsia="仿宋" w:hAnsi="仿宋" w:hint="eastAsia"/>
          <w:sz w:val="24"/>
        </w:rPr>
        <w:t>广州恒运企业集团股份有限公司董事会</w:t>
      </w:r>
    </w:p>
    <w:p w:rsidR="00603083" w:rsidRPr="00A45B2D" w:rsidRDefault="00177161" w:rsidP="00177161">
      <w:pPr>
        <w:tabs>
          <w:tab w:val="left" w:pos="3240"/>
        </w:tabs>
        <w:spacing w:line="360" w:lineRule="exact"/>
        <w:ind w:right="720" w:firstLineChars="250" w:firstLine="600"/>
        <w:jc w:val="center"/>
        <w:rPr>
          <w:rFonts w:ascii="仿宋" w:eastAsia="仿宋" w:hAnsi="仿宋"/>
        </w:rPr>
      </w:pPr>
      <w:r>
        <w:rPr>
          <w:rFonts w:ascii="仿宋" w:eastAsia="仿宋" w:hAnsi="仿宋" w:hint="eastAsia"/>
          <w:sz w:val="24"/>
        </w:rPr>
        <w:t xml:space="preserve">                                     2020</w:t>
      </w:r>
      <w:r w:rsidRPr="00A45B2D">
        <w:rPr>
          <w:rFonts w:ascii="仿宋" w:eastAsia="仿宋" w:hAnsi="仿宋" w:hint="eastAsia"/>
          <w:sz w:val="24"/>
        </w:rPr>
        <w:t>年</w:t>
      </w:r>
      <w:r>
        <w:rPr>
          <w:rFonts w:ascii="仿宋" w:eastAsia="仿宋" w:hAnsi="仿宋" w:hint="eastAsia"/>
          <w:sz w:val="24"/>
        </w:rPr>
        <w:t>7</w:t>
      </w:r>
      <w:r w:rsidRPr="00A45B2D">
        <w:rPr>
          <w:rFonts w:ascii="仿宋" w:eastAsia="仿宋" w:hAnsi="仿宋" w:hint="eastAsia"/>
          <w:sz w:val="24"/>
        </w:rPr>
        <w:t>月</w:t>
      </w:r>
      <w:r>
        <w:rPr>
          <w:rFonts w:ascii="仿宋" w:eastAsia="仿宋" w:hAnsi="仿宋" w:hint="eastAsia"/>
          <w:sz w:val="24"/>
        </w:rPr>
        <w:t>10</w:t>
      </w:r>
      <w:r w:rsidRPr="00A45B2D">
        <w:rPr>
          <w:rFonts w:ascii="仿宋" w:eastAsia="仿宋" w:hAnsi="仿宋" w:hint="eastAsia"/>
          <w:sz w:val="24"/>
        </w:rPr>
        <w:t>日</w:t>
      </w:r>
    </w:p>
    <w:sectPr w:rsidR="00603083" w:rsidRPr="00A45B2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758C5" w:rsidRDefault="00E758C5" w:rsidP="00AE5118">
      <w:r>
        <w:separator/>
      </w:r>
    </w:p>
  </w:endnote>
  <w:endnote w:type="continuationSeparator" w:id="0">
    <w:p w:rsidR="00E758C5" w:rsidRDefault="00E758C5" w:rsidP="00AE5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758C5" w:rsidRDefault="00E758C5" w:rsidP="00AE5118">
      <w:r>
        <w:separator/>
      </w:r>
    </w:p>
  </w:footnote>
  <w:footnote w:type="continuationSeparator" w:id="0">
    <w:p w:rsidR="00E758C5" w:rsidRDefault="00E758C5" w:rsidP="00AE511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0B66"/>
    <w:rsid w:val="00065C34"/>
    <w:rsid w:val="00067552"/>
    <w:rsid w:val="000A6168"/>
    <w:rsid w:val="000D7F8E"/>
    <w:rsid w:val="00104052"/>
    <w:rsid w:val="00111589"/>
    <w:rsid w:val="00127E4B"/>
    <w:rsid w:val="00154C67"/>
    <w:rsid w:val="00177161"/>
    <w:rsid w:val="00182440"/>
    <w:rsid w:val="001C1F68"/>
    <w:rsid w:val="0020603D"/>
    <w:rsid w:val="00250B66"/>
    <w:rsid w:val="002609D8"/>
    <w:rsid w:val="00275825"/>
    <w:rsid w:val="002F1AD0"/>
    <w:rsid w:val="00327094"/>
    <w:rsid w:val="0033475A"/>
    <w:rsid w:val="00453F83"/>
    <w:rsid w:val="004546F0"/>
    <w:rsid w:val="004F7493"/>
    <w:rsid w:val="005538F3"/>
    <w:rsid w:val="00603083"/>
    <w:rsid w:val="00611310"/>
    <w:rsid w:val="00660F6C"/>
    <w:rsid w:val="00690DCA"/>
    <w:rsid w:val="00692D04"/>
    <w:rsid w:val="0073290C"/>
    <w:rsid w:val="00801C84"/>
    <w:rsid w:val="00817965"/>
    <w:rsid w:val="00840609"/>
    <w:rsid w:val="008739D7"/>
    <w:rsid w:val="009B52AF"/>
    <w:rsid w:val="009F15DE"/>
    <w:rsid w:val="00A45B2D"/>
    <w:rsid w:val="00A835EB"/>
    <w:rsid w:val="00AE5118"/>
    <w:rsid w:val="00B74047"/>
    <w:rsid w:val="00BF4AC6"/>
    <w:rsid w:val="00C02327"/>
    <w:rsid w:val="00C4339D"/>
    <w:rsid w:val="00D724EF"/>
    <w:rsid w:val="00D9763E"/>
    <w:rsid w:val="00E30BD5"/>
    <w:rsid w:val="00E44E24"/>
    <w:rsid w:val="00E573A6"/>
    <w:rsid w:val="00E626E7"/>
    <w:rsid w:val="00E6786E"/>
    <w:rsid w:val="00E758C5"/>
    <w:rsid w:val="00EA6EEF"/>
    <w:rsid w:val="00EB3CA0"/>
    <w:rsid w:val="00EE2A34"/>
    <w:rsid w:val="00EF7CCC"/>
    <w:rsid w:val="00F34807"/>
    <w:rsid w:val="00F67E92"/>
    <w:rsid w:val="00F74756"/>
    <w:rsid w:val="00F95B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118"/>
    <w:pPr>
      <w:widowControl w:val="0"/>
      <w:jc w:val="both"/>
    </w:pPr>
    <w:rPr>
      <w:rFonts w:ascii="宋体" w:eastAsia="宋体" w:hAnsi="宋体" w:cs="Times New Roman"/>
      <w:sz w:val="28"/>
      <w:szCs w:val="24"/>
    </w:rPr>
  </w:style>
  <w:style w:type="paragraph" w:styleId="1">
    <w:name w:val="heading 1"/>
    <w:aliases w:val="H1"/>
    <w:basedOn w:val="a"/>
    <w:next w:val="a"/>
    <w:link w:val="1Char"/>
    <w:qFormat/>
    <w:rsid w:val="00AE5118"/>
    <w:pPr>
      <w:keepNext/>
      <w:keepLines/>
      <w:spacing w:before="340" w:after="330" w:line="576" w:lineRule="auto"/>
      <w:outlineLvl w:val="0"/>
    </w:pPr>
    <w:rPr>
      <w:rFonts w:ascii="Times New Roman" w:hAnsi="Times New Roman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5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51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51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5118"/>
    <w:rPr>
      <w:sz w:val="18"/>
      <w:szCs w:val="18"/>
    </w:rPr>
  </w:style>
  <w:style w:type="character" w:customStyle="1" w:styleId="1Char">
    <w:name w:val="标题 1 Char"/>
    <w:aliases w:val="H1 Char"/>
    <w:basedOn w:val="a0"/>
    <w:link w:val="1"/>
    <w:rsid w:val="00AE5118"/>
    <w:rPr>
      <w:rFonts w:ascii="Times New Roman" w:eastAsia="宋体" w:hAnsi="Times New Roman" w:cs="Times New Roman"/>
      <w:kern w:val="44"/>
      <w:sz w:val="44"/>
      <w:szCs w:val="44"/>
    </w:rPr>
  </w:style>
  <w:style w:type="paragraph" w:customStyle="1" w:styleId="Char1">
    <w:name w:val="Char"/>
    <w:basedOn w:val="a"/>
    <w:rsid w:val="00453F83"/>
    <w:rPr>
      <w:rFonts w:ascii="Times New Roman" w:hAnsi="Times New Roman"/>
      <w:sz w:val="32"/>
      <w:szCs w:val="3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118"/>
    <w:pPr>
      <w:widowControl w:val="0"/>
      <w:jc w:val="both"/>
    </w:pPr>
    <w:rPr>
      <w:rFonts w:ascii="宋体" w:eastAsia="宋体" w:hAnsi="宋体" w:cs="Times New Roman"/>
      <w:sz w:val="28"/>
      <w:szCs w:val="24"/>
    </w:rPr>
  </w:style>
  <w:style w:type="paragraph" w:styleId="1">
    <w:name w:val="heading 1"/>
    <w:aliases w:val="H1"/>
    <w:basedOn w:val="a"/>
    <w:next w:val="a"/>
    <w:link w:val="1Char"/>
    <w:qFormat/>
    <w:rsid w:val="00AE5118"/>
    <w:pPr>
      <w:keepNext/>
      <w:keepLines/>
      <w:spacing w:before="340" w:after="330" w:line="576" w:lineRule="auto"/>
      <w:outlineLvl w:val="0"/>
    </w:pPr>
    <w:rPr>
      <w:rFonts w:ascii="Times New Roman" w:hAnsi="Times New Roman"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unhideWhenUsed/>
    <w:rsid w:val="00AE5118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rsid w:val="00AE5118"/>
    <w:rPr>
      <w:sz w:val="18"/>
      <w:szCs w:val="18"/>
    </w:rPr>
  </w:style>
  <w:style w:type="paragraph" w:styleId="a4">
    <w:name w:val="footer"/>
    <w:basedOn w:val="a"/>
    <w:link w:val="Char0"/>
    <w:uiPriority w:val="99"/>
    <w:unhideWhenUsed/>
    <w:rsid w:val="00AE5118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rsid w:val="00AE5118"/>
    <w:rPr>
      <w:sz w:val="18"/>
      <w:szCs w:val="18"/>
    </w:rPr>
  </w:style>
  <w:style w:type="character" w:customStyle="1" w:styleId="1Char">
    <w:name w:val="标题 1 Char"/>
    <w:aliases w:val="H1 Char"/>
    <w:basedOn w:val="a0"/>
    <w:link w:val="1"/>
    <w:rsid w:val="00AE5118"/>
    <w:rPr>
      <w:rFonts w:ascii="Times New Roman" w:eastAsia="宋体" w:hAnsi="Times New Roman" w:cs="Times New Roman"/>
      <w:kern w:val="44"/>
      <w:sz w:val="44"/>
      <w:szCs w:val="44"/>
    </w:rPr>
  </w:style>
  <w:style w:type="paragraph" w:customStyle="1" w:styleId="Char1">
    <w:name w:val="Char"/>
    <w:basedOn w:val="a"/>
    <w:rsid w:val="00453F83"/>
    <w:rPr>
      <w:rFonts w:ascii="Times New Roman" w:hAnsi="Times New Roman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1270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338</TotalTime>
  <Pages>1</Pages>
  <Words>87</Words>
  <Characters>499</Characters>
  <Application>Microsoft Office Word</Application>
  <DocSecurity>0</DocSecurity>
  <Lines>4</Lines>
  <Paragraphs>1</Paragraphs>
  <ScaleCrop>false</ScaleCrop>
  <Company>Hewlett-Packard Company</Company>
  <LinksUpToDate>false</LinksUpToDate>
  <CharactersWithSpaces>585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廖铁强</dc:creator>
  <cp:keywords/>
  <dc:description/>
  <cp:lastModifiedBy>廖铁强</cp:lastModifiedBy>
  <cp:revision>46</cp:revision>
  <cp:lastPrinted>2020-07-09T05:45:00Z</cp:lastPrinted>
  <dcterms:created xsi:type="dcterms:W3CDTF">2020-01-07T06:51:00Z</dcterms:created>
  <dcterms:modified xsi:type="dcterms:W3CDTF">2020-07-09T05:49:00Z</dcterms:modified>
</cp:coreProperties>
</file>