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52C" w:rsidRDefault="00A3452C" w:rsidP="00A3452C">
      <w:pPr>
        <w:spacing w:line="360" w:lineRule="auto"/>
        <w:rPr>
          <w:rFonts w:ascii="仿宋_GB2312" w:eastAsia="仿宋_GB2312" w:hAnsi="宋体"/>
          <w:sz w:val="24"/>
        </w:rPr>
      </w:pPr>
      <w:r w:rsidRPr="00A3452C">
        <w:rPr>
          <w:rFonts w:ascii="仿宋_GB2312" w:eastAsia="仿宋_GB2312" w:hAnsi="宋体" w:hint="eastAsia"/>
          <w:sz w:val="24"/>
        </w:rPr>
        <w:t xml:space="preserve">证券代码：000531    </w:t>
      </w:r>
      <w:r w:rsidR="00D7256B">
        <w:rPr>
          <w:rFonts w:ascii="仿宋_GB2312" w:eastAsia="仿宋_GB2312" w:hAnsi="宋体" w:hint="eastAsia"/>
          <w:sz w:val="24"/>
        </w:rPr>
        <w:t xml:space="preserve">    </w:t>
      </w:r>
      <w:r w:rsidRPr="00A3452C">
        <w:rPr>
          <w:rFonts w:ascii="仿宋_GB2312" w:eastAsia="仿宋_GB2312" w:hAnsi="宋体" w:hint="eastAsia"/>
          <w:sz w:val="24"/>
        </w:rPr>
        <w:t xml:space="preserve"> 证券简称：穗恒运A   </w:t>
      </w:r>
      <w:r w:rsidR="00D7256B">
        <w:rPr>
          <w:rFonts w:ascii="仿宋_GB2312" w:eastAsia="仿宋_GB2312" w:hAnsi="宋体" w:hint="eastAsia"/>
          <w:sz w:val="24"/>
        </w:rPr>
        <w:t xml:space="preserve">    </w:t>
      </w:r>
      <w:r w:rsidRPr="00A3452C">
        <w:rPr>
          <w:rFonts w:ascii="仿宋_GB2312" w:eastAsia="仿宋_GB2312" w:hAnsi="宋体" w:hint="eastAsia"/>
          <w:sz w:val="24"/>
        </w:rPr>
        <w:t>公告编号：</w:t>
      </w:r>
      <w:r w:rsidR="002D0765" w:rsidRPr="00781D6B">
        <w:rPr>
          <w:rFonts w:ascii="仿宋_GB2312" w:eastAsia="仿宋_GB2312" w:hAnsi="宋体" w:hint="eastAsia"/>
          <w:sz w:val="24"/>
        </w:rPr>
        <w:t>202</w:t>
      </w:r>
      <w:r w:rsidR="00B40B1C" w:rsidRPr="00781D6B">
        <w:rPr>
          <w:rFonts w:ascii="仿宋_GB2312" w:eastAsia="仿宋_GB2312" w:hAnsi="宋体" w:hint="eastAsia"/>
          <w:sz w:val="24"/>
        </w:rPr>
        <w:t>5</w:t>
      </w:r>
      <w:r w:rsidRPr="00781D6B">
        <w:rPr>
          <w:rFonts w:ascii="仿宋_GB2312" w:eastAsia="仿宋_GB2312" w:hAnsi="宋体" w:hint="eastAsia"/>
          <w:sz w:val="24"/>
        </w:rPr>
        <w:t>－0</w:t>
      </w:r>
      <w:r w:rsidR="00781D6B">
        <w:rPr>
          <w:rFonts w:ascii="仿宋_GB2312" w:eastAsia="仿宋_GB2312" w:hAnsi="宋体" w:hint="eastAsia"/>
          <w:sz w:val="24"/>
        </w:rPr>
        <w:t>27</w:t>
      </w:r>
    </w:p>
    <w:p w:rsidR="008B66B8" w:rsidRPr="004B3B74" w:rsidRDefault="008B66B8" w:rsidP="00A3452C">
      <w:pPr>
        <w:jc w:val="center"/>
        <w:rPr>
          <w:rFonts w:ascii="黑体" w:eastAsia="黑体"/>
          <w:sz w:val="24"/>
        </w:rPr>
      </w:pPr>
    </w:p>
    <w:p w:rsidR="00A3452C" w:rsidRPr="00A959D1" w:rsidRDefault="00A3452C" w:rsidP="00A3452C">
      <w:pPr>
        <w:jc w:val="center"/>
        <w:rPr>
          <w:rFonts w:ascii="黑体" w:eastAsia="黑体"/>
          <w:b/>
          <w:sz w:val="32"/>
          <w:szCs w:val="32"/>
        </w:rPr>
      </w:pPr>
      <w:r w:rsidRPr="00A959D1">
        <w:rPr>
          <w:rFonts w:ascii="黑体" w:eastAsia="黑体" w:hint="eastAsia"/>
          <w:b/>
          <w:sz w:val="32"/>
          <w:szCs w:val="32"/>
        </w:rPr>
        <w:t>广州恒运企业集团股份有限公司</w:t>
      </w:r>
    </w:p>
    <w:p w:rsidR="00821354" w:rsidRPr="00A959D1" w:rsidRDefault="00B40B1C" w:rsidP="00A3452C">
      <w:pPr>
        <w:jc w:val="center"/>
        <w:rPr>
          <w:rFonts w:ascii="黑体" w:eastAsia="黑体"/>
          <w:b/>
          <w:sz w:val="32"/>
          <w:szCs w:val="32"/>
        </w:rPr>
      </w:pPr>
      <w:r>
        <w:rPr>
          <w:rFonts w:ascii="黑体" w:eastAsia="黑体" w:hint="eastAsia"/>
          <w:b/>
          <w:sz w:val="32"/>
          <w:szCs w:val="32"/>
        </w:rPr>
        <w:t>2024年年度</w:t>
      </w:r>
      <w:r w:rsidR="00821354" w:rsidRPr="00A959D1">
        <w:rPr>
          <w:rFonts w:ascii="黑体" w:eastAsia="黑体" w:hint="eastAsia"/>
          <w:b/>
          <w:sz w:val="32"/>
          <w:szCs w:val="32"/>
        </w:rPr>
        <w:t>权益分派实施公告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3452C" w:rsidRPr="00F872A6" w:rsidTr="00F872A6">
        <w:tc>
          <w:tcPr>
            <w:tcW w:w="8522" w:type="dxa"/>
            <w:shd w:val="clear" w:color="auto" w:fill="auto"/>
          </w:tcPr>
          <w:p w:rsidR="00A3452C" w:rsidRPr="00A959D1" w:rsidRDefault="00A3452C" w:rsidP="00A959D1">
            <w:pPr>
              <w:spacing w:line="360" w:lineRule="auto"/>
              <w:ind w:firstLineChars="200" w:firstLine="560"/>
              <w:rPr>
                <w:rFonts w:ascii="宋体" w:hAnsi="宋体"/>
                <w:sz w:val="28"/>
                <w:szCs w:val="28"/>
              </w:rPr>
            </w:pPr>
            <w:r w:rsidRPr="00A959D1">
              <w:rPr>
                <w:rFonts w:ascii="仿宋_GB2312" w:eastAsia="仿宋_GB2312" w:hAnsi="宋体" w:hint="eastAsia"/>
                <w:sz w:val="28"/>
                <w:szCs w:val="28"/>
              </w:rPr>
              <w:t>本公司及其董事保证公告内容的真实、准确、完整，没有虚假记载、误导性陈述或者重大遗漏。</w:t>
            </w:r>
          </w:p>
        </w:tc>
      </w:tr>
    </w:tbl>
    <w:p w:rsidR="008B66B8" w:rsidRDefault="008B66B8" w:rsidP="008B66B8">
      <w:pPr>
        <w:spacing w:line="360" w:lineRule="auto"/>
        <w:ind w:left="720"/>
        <w:rPr>
          <w:rFonts w:ascii="仿宋_GB2312" w:eastAsia="仿宋_GB2312"/>
          <w:b/>
          <w:sz w:val="24"/>
        </w:rPr>
      </w:pPr>
    </w:p>
    <w:p w:rsidR="0074630C" w:rsidRPr="0074630C" w:rsidRDefault="0074630C" w:rsidP="0074630C">
      <w:pPr>
        <w:spacing w:line="360" w:lineRule="auto"/>
        <w:ind w:firstLineChars="200" w:firstLine="562"/>
        <w:rPr>
          <w:rFonts w:ascii="仿宋_GB2312" w:eastAsia="仿宋_GB2312"/>
          <w:b/>
          <w:sz w:val="28"/>
          <w:szCs w:val="28"/>
        </w:rPr>
      </w:pPr>
      <w:r w:rsidRPr="0074630C">
        <w:rPr>
          <w:rFonts w:ascii="仿宋_GB2312" w:eastAsia="仿宋_GB2312" w:hint="eastAsia"/>
          <w:b/>
          <w:sz w:val="28"/>
          <w:szCs w:val="28"/>
        </w:rPr>
        <w:t>特别提示：</w:t>
      </w:r>
    </w:p>
    <w:p w:rsidR="0074630C" w:rsidRDefault="00F2569C" w:rsidP="009B688B">
      <w:pPr>
        <w:spacing w:line="360" w:lineRule="auto"/>
        <w:ind w:firstLineChars="200" w:firstLine="560"/>
        <w:rPr>
          <w:rFonts w:ascii="仿宋_GB2312" w:eastAsia="仿宋_GB2312"/>
          <w:sz w:val="28"/>
          <w:szCs w:val="28"/>
        </w:rPr>
      </w:pPr>
      <w:r w:rsidRPr="00F2569C">
        <w:rPr>
          <w:rFonts w:ascii="仿宋_GB2312" w:eastAsia="仿宋_GB2312" w:hint="eastAsia"/>
          <w:sz w:val="28"/>
          <w:szCs w:val="28"/>
        </w:rPr>
        <w:t>截止</w:t>
      </w:r>
      <w:r>
        <w:rPr>
          <w:rFonts w:ascii="仿宋_GB2312" w:eastAsia="仿宋_GB2312" w:hint="eastAsia"/>
          <w:sz w:val="28"/>
          <w:szCs w:val="28"/>
        </w:rPr>
        <w:t>本公告</w:t>
      </w:r>
      <w:r w:rsidRPr="00F2569C">
        <w:rPr>
          <w:rFonts w:ascii="仿宋_GB2312" w:eastAsia="仿宋_GB2312" w:hint="eastAsia"/>
          <w:sz w:val="28"/>
          <w:szCs w:val="28"/>
        </w:rPr>
        <w:t>日</w:t>
      </w:r>
      <w:r>
        <w:rPr>
          <w:rFonts w:ascii="仿宋_GB2312" w:eastAsia="仿宋_GB2312" w:hint="eastAsia"/>
          <w:sz w:val="28"/>
          <w:szCs w:val="28"/>
        </w:rPr>
        <w:t>，</w:t>
      </w:r>
      <w:r w:rsidRPr="0074630C">
        <w:rPr>
          <w:rFonts w:ascii="仿宋_GB2312" w:eastAsia="仿宋_GB2312" w:hint="eastAsia"/>
          <w:sz w:val="28"/>
          <w:szCs w:val="28"/>
        </w:rPr>
        <w:t>广州恒运企业集团股份有限公司（以下简称“公司”或“本公司”）</w:t>
      </w:r>
      <w:r w:rsidRPr="00F2569C">
        <w:rPr>
          <w:rFonts w:ascii="仿宋_GB2312" w:eastAsia="仿宋_GB2312" w:hint="eastAsia"/>
          <w:sz w:val="28"/>
          <w:szCs w:val="28"/>
        </w:rPr>
        <w:t xml:space="preserve">总股本为 </w:t>
      </w:r>
      <w:r w:rsidRPr="00B40B1C">
        <w:rPr>
          <w:rFonts w:ascii="仿宋_GB2312" w:eastAsia="仿宋_GB2312" w:hint="eastAsia"/>
          <w:sz w:val="28"/>
          <w:szCs w:val="28"/>
        </w:rPr>
        <w:t>1,041,401,332</w:t>
      </w:r>
      <w:r w:rsidRPr="00F2569C">
        <w:rPr>
          <w:rFonts w:ascii="仿宋_GB2312" w:eastAsia="仿宋_GB2312" w:hint="eastAsia"/>
          <w:sz w:val="28"/>
          <w:szCs w:val="28"/>
        </w:rPr>
        <w:t>股，回购专户持有数量为</w:t>
      </w:r>
      <w:r w:rsidRPr="00B40B1C">
        <w:rPr>
          <w:rFonts w:ascii="仿宋_GB2312" w:eastAsia="仿宋_GB2312" w:hint="eastAsia"/>
          <w:sz w:val="28"/>
          <w:szCs w:val="28"/>
        </w:rPr>
        <w:t>9,597,000</w:t>
      </w:r>
      <w:r w:rsidRPr="00F2569C">
        <w:rPr>
          <w:rFonts w:ascii="仿宋_GB2312" w:eastAsia="仿宋_GB2312" w:hint="eastAsia"/>
          <w:sz w:val="28"/>
          <w:szCs w:val="28"/>
        </w:rPr>
        <w:t>股。根据《上市公司股份回购规则》的规定，回购专用证券账户股份不享有利润分配和资本公积金转增股本的权利。</w:t>
      </w:r>
      <w:r>
        <w:rPr>
          <w:rFonts w:ascii="仿宋_GB2312" w:eastAsia="仿宋_GB2312" w:hint="eastAsia"/>
          <w:sz w:val="28"/>
          <w:szCs w:val="28"/>
        </w:rPr>
        <w:t>公司本次权益分派</w:t>
      </w:r>
      <w:r w:rsidRPr="00B40B1C">
        <w:rPr>
          <w:rFonts w:ascii="仿宋_GB2312" w:eastAsia="仿宋_GB2312" w:hint="eastAsia"/>
          <w:sz w:val="28"/>
          <w:szCs w:val="28"/>
        </w:rPr>
        <w:t>以</w:t>
      </w:r>
      <w:r>
        <w:rPr>
          <w:rFonts w:ascii="仿宋_GB2312" w:eastAsia="仿宋_GB2312" w:hint="eastAsia"/>
          <w:sz w:val="28"/>
          <w:szCs w:val="28"/>
        </w:rPr>
        <w:t>公司</w:t>
      </w:r>
      <w:r w:rsidRPr="00B40B1C">
        <w:rPr>
          <w:rFonts w:ascii="仿宋_GB2312" w:eastAsia="仿宋_GB2312" w:hint="eastAsia"/>
          <w:sz w:val="28"/>
          <w:szCs w:val="28"/>
        </w:rPr>
        <w:t>总股本1,041,401,332股扣除公司回购专用证券账户上已回购股份9,597,000股后的总股本1,031,804,332为基数，向全体股东每10股派发现金红利0.80元（含税），共计分配现金红利</w:t>
      </w:r>
      <w:r>
        <w:rPr>
          <w:rFonts w:ascii="仿宋_GB2312" w:eastAsia="仿宋_GB2312" w:hint="eastAsia"/>
          <w:sz w:val="28"/>
          <w:szCs w:val="28"/>
        </w:rPr>
        <w:t>为：</w:t>
      </w:r>
      <w:r w:rsidRPr="00B40B1C">
        <w:rPr>
          <w:rFonts w:ascii="仿宋_GB2312" w:eastAsia="仿宋_GB2312" w:hint="eastAsia"/>
          <w:sz w:val="28"/>
          <w:szCs w:val="28"/>
        </w:rPr>
        <w:t>1,031,804,332</w:t>
      </w:r>
      <w:r>
        <w:rPr>
          <w:rFonts w:ascii="仿宋_GB2312" w:eastAsia="仿宋_GB2312" w:hint="eastAsia"/>
          <w:sz w:val="28"/>
          <w:szCs w:val="28"/>
        </w:rPr>
        <w:t>股</w:t>
      </w:r>
      <w:r w:rsidR="00D244D3" w:rsidRPr="00D244D3">
        <w:rPr>
          <w:rFonts w:ascii="仿宋_GB2312" w:eastAsia="仿宋_GB2312" w:hint="eastAsia"/>
          <w:sz w:val="28"/>
          <w:szCs w:val="28"/>
        </w:rPr>
        <w:t>×</w:t>
      </w:r>
      <w:r w:rsidR="00D244D3">
        <w:rPr>
          <w:rFonts w:ascii="仿宋_GB2312" w:eastAsia="仿宋_GB2312" w:hint="eastAsia"/>
          <w:sz w:val="28"/>
          <w:szCs w:val="28"/>
        </w:rPr>
        <w:t>0</w:t>
      </w:r>
      <w:r w:rsidR="00D244D3">
        <w:rPr>
          <w:rFonts w:ascii="仿宋_GB2312" w:eastAsia="仿宋_GB2312"/>
          <w:sz w:val="28"/>
          <w:szCs w:val="28"/>
        </w:rPr>
        <w:t>.08</w:t>
      </w:r>
      <w:r w:rsidR="00D244D3">
        <w:rPr>
          <w:rFonts w:ascii="仿宋_GB2312" w:eastAsia="仿宋_GB2312" w:hint="eastAsia"/>
          <w:sz w:val="28"/>
          <w:szCs w:val="28"/>
        </w:rPr>
        <w:t>元/股=</w:t>
      </w:r>
      <w:r w:rsidRPr="00B40B1C">
        <w:rPr>
          <w:rFonts w:ascii="仿宋_GB2312" w:eastAsia="仿宋_GB2312" w:hint="eastAsia"/>
          <w:sz w:val="28"/>
          <w:szCs w:val="28"/>
        </w:rPr>
        <w:t>82,544,346.56</w:t>
      </w:r>
      <w:r>
        <w:rPr>
          <w:rFonts w:ascii="仿宋_GB2312" w:eastAsia="仿宋_GB2312" w:hint="eastAsia"/>
          <w:sz w:val="28"/>
          <w:szCs w:val="28"/>
        </w:rPr>
        <w:t>元。</w:t>
      </w:r>
      <w:r w:rsidR="009B688B" w:rsidRPr="009B688B">
        <w:rPr>
          <w:rFonts w:ascii="仿宋_GB2312" w:eastAsia="仿宋_GB2312" w:hint="eastAsia"/>
          <w:sz w:val="28"/>
          <w:szCs w:val="28"/>
        </w:rPr>
        <w:t>按公司</w:t>
      </w:r>
      <w:r w:rsidR="009B688B">
        <w:rPr>
          <w:rFonts w:ascii="仿宋_GB2312" w:eastAsia="仿宋_GB2312" w:hint="eastAsia"/>
          <w:sz w:val="28"/>
          <w:szCs w:val="28"/>
        </w:rPr>
        <w:t>总</w:t>
      </w:r>
      <w:r w:rsidR="009B688B" w:rsidRPr="009B688B">
        <w:rPr>
          <w:rFonts w:ascii="仿宋_GB2312" w:eastAsia="仿宋_GB2312" w:hint="eastAsia"/>
          <w:sz w:val="28"/>
          <w:szCs w:val="28"/>
        </w:rPr>
        <w:t>股本（</w:t>
      </w:r>
      <w:proofErr w:type="gramStart"/>
      <w:r w:rsidR="009B688B" w:rsidRPr="009B688B">
        <w:rPr>
          <w:rFonts w:ascii="仿宋_GB2312" w:eastAsia="仿宋_GB2312" w:hint="eastAsia"/>
          <w:sz w:val="28"/>
          <w:szCs w:val="28"/>
        </w:rPr>
        <w:t>含回购股</w:t>
      </w:r>
      <w:proofErr w:type="gramEnd"/>
      <w:r w:rsidR="009B688B" w:rsidRPr="009B688B">
        <w:rPr>
          <w:rFonts w:ascii="仿宋_GB2312" w:eastAsia="仿宋_GB2312" w:hint="eastAsia"/>
          <w:sz w:val="28"/>
          <w:szCs w:val="28"/>
        </w:rPr>
        <w:t>份）折算的每 10 股现金分红（含税）比例=现金分红总额÷</w:t>
      </w:r>
      <w:r w:rsidR="009B688B">
        <w:rPr>
          <w:rFonts w:ascii="仿宋_GB2312" w:eastAsia="仿宋_GB2312" w:hint="eastAsia"/>
          <w:sz w:val="28"/>
          <w:szCs w:val="28"/>
        </w:rPr>
        <w:t>总</w:t>
      </w:r>
      <w:r w:rsidR="009B688B" w:rsidRPr="009B688B">
        <w:rPr>
          <w:rFonts w:ascii="仿宋_GB2312" w:eastAsia="仿宋_GB2312" w:hint="eastAsia"/>
          <w:sz w:val="28"/>
          <w:szCs w:val="28"/>
        </w:rPr>
        <w:t>股本（</w:t>
      </w:r>
      <w:proofErr w:type="gramStart"/>
      <w:r w:rsidR="009B688B" w:rsidRPr="009B688B">
        <w:rPr>
          <w:rFonts w:ascii="仿宋_GB2312" w:eastAsia="仿宋_GB2312" w:hint="eastAsia"/>
          <w:sz w:val="28"/>
          <w:szCs w:val="28"/>
        </w:rPr>
        <w:t>含回购股</w:t>
      </w:r>
      <w:proofErr w:type="gramEnd"/>
      <w:r w:rsidR="009B688B" w:rsidRPr="009B688B">
        <w:rPr>
          <w:rFonts w:ascii="仿宋_GB2312" w:eastAsia="仿宋_GB2312" w:hint="eastAsia"/>
          <w:sz w:val="28"/>
          <w:szCs w:val="28"/>
        </w:rPr>
        <w:t>份）×10，即</w:t>
      </w:r>
      <w:r w:rsidR="009B688B" w:rsidRPr="009B688B">
        <w:rPr>
          <w:rFonts w:ascii="仿宋_GB2312" w:eastAsia="仿宋_GB2312"/>
          <w:sz w:val="28"/>
          <w:szCs w:val="28"/>
        </w:rPr>
        <w:t>82,544,346.56</w:t>
      </w:r>
      <w:r w:rsidR="009B688B" w:rsidRPr="009B688B">
        <w:rPr>
          <w:rFonts w:ascii="仿宋_GB2312" w:eastAsia="仿宋_GB2312" w:hint="eastAsia"/>
          <w:sz w:val="28"/>
          <w:szCs w:val="28"/>
        </w:rPr>
        <w:t>（含税）÷</w:t>
      </w:r>
      <w:r w:rsidR="009B688B" w:rsidRPr="00B40B1C">
        <w:rPr>
          <w:rFonts w:ascii="仿宋_GB2312" w:eastAsia="仿宋_GB2312" w:hint="eastAsia"/>
          <w:sz w:val="28"/>
          <w:szCs w:val="28"/>
        </w:rPr>
        <w:t>1,041,401,332</w:t>
      </w:r>
      <w:r w:rsidR="009B688B" w:rsidRPr="009B688B">
        <w:rPr>
          <w:rFonts w:ascii="仿宋_GB2312" w:eastAsia="仿宋_GB2312" w:hint="eastAsia"/>
          <w:sz w:val="28"/>
          <w:szCs w:val="28"/>
        </w:rPr>
        <w:t xml:space="preserve"> 股×10=</w:t>
      </w:r>
      <w:r w:rsidR="009B688B">
        <w:rPr>
          <w:rFonts w:ascii="仿宋_GB2312" w:eastAsia="仿宋_GB2312"/>
          <w:sz w:val="28"/>
          <w:szCs w:val="28"/>
        </w:rPr>
        <w:t>0.792627</w:t>
      </w:r>
      <w:r w:rsidR="009B688B" w:rsidRPr="009B688B">
        <w:rPr>
          <w:rFonts w:ascii="仿宋_GB2312" w:eastAsia="仿宋_GB2312" w:hint="eastAsia"/>
          <w:sz w:val="28"/>
          <w:szCs w:val="28"/>
        </w:rPr>
        <w:t>元（含税）。</w:t>
      </w:r>
    </w:p>
    <w:p w:rsidR="00D244D3" w:rsidRPr="00D244D3" w:rsidRDefault="00D244D3" w:rsidP="00D244D3">
      <w:pPr>
        <w:spacing w:line="360" w:lineRule="auto"/>
        <w:ind w:firstLineChars="200" w:firstLine="560"/>
        <w:rPr>
          <w:rFonts w:ascii="仿宋_GB2312" w:eastAsia="仿宋_GB2312"/>
          <w:sz w:val="28"/>
          <w:szCs w:val="28"/>
        </w:rPr>
      </w:pPr>
      <w:r w:rsidRPr="00D244D3">
        <w:rPr>
          <w:rFonts w:ascii="仿宋_GB2312" w:eastAsia="仿宋_GB2312" w:hint="eastAsia"/>
          <w:sz w:val="28"/>
          <w:szCs w:val="28"/>
        </w:rPr>
        <w:t>本次权益分派实施后，按公司总股本折算每股现金红利比例及除权除息参考价如下：按总股本折算每股现金分红=实际现金分红总额/总股本(</w:t>
      </w:r>
      <w:proofErr w:type="gramStart"/>
      <w:r w:rsidRPr="00D244D3">
        <w:rPr>
          <w:rFonts w:ascii="仿宋_GB2312" w:eastAsia="仿宋_GB2312" w:hint="eastAsia"/>
          <w:sz w:val="28"/>
          <w:szCs w:val="28"/>
        </w:rPr>
        <w:t>含回购股</w:t>
      </w:r>
      <w:proofErr w:type="gramEnd"/>
      <w:r w:rsidRPr="00D244D3">
        <w:rPr>
          <w:rFonts w:ascii="仿宋_GB2312" w:eastAsia="仿宋_GB2312" w:hint="eastAsia"/>
          <w:sz w:val="28"/>
          <w:szCs w:val="28"/>
        </w:rPr>
        <w:t xml:space="preserve">份)= </w:t>
      </w:r>
      <w:r w:rsidRPr="00B40B1C">
        <w:rPr>
          <w:rFonts w:ascii="仿宋_GB2312" w:eastAsia="仿宋_GB2312" w:hint="eastAsia"/>
          <w:sz w:val="28"/>
          <w:szCs w:val="28"/>
        </w:rPr>
        <w:t>82,544,346.56</w:t>
      </w:r>
      <w:r>
        <w:rPr>
          <w:rFonts w:ascii="仿宋_GB2312" w:eastAsia="仿宋_GB2312" w:hint="eastAsia"/>
          <w:sz w:val="28"/>
          <w:szCs w:val="28"/>
        </w:rPr>
        <w:t>元</w:t>
      </w:r>
      <w:r w:rsidRPr="00D244D3">
        <w:rPr>
          <w:rFonts w:ascii="仿宋_GB2312" w:eastAsia="仿宋_GB2312" w:hint="eastAsia"/>
          <w:sz w:val="28"/>
          <w:szCs w:val="28"/>
        </w:rPr>
        <w:t>÷</w:t>
      </w:r>
      <w:r w:rsidRPr="00B40B1C">
        <w:rPr>
          <w:rFonts w:ascii="仿宋_GB2312" w:eastAsia="仿宋_GB2312" w:hint="eastAsia"/>
          <w:sz w:val="28"/>
          <w:szCs w:val="28"/>
        </w:rPr>
        <w:t>1,041,401,332</w:t>
      </w:r>
      <w:r w:rsidRPr="00D244D3">
        <w:rPr>
          <w:rFonts w:ascii="仿宋_GB2312" w:eastAsia="仿宋_GB2312" w:hint="eastAsia"/>
          <w:sz w:val="28"/>
          <w:szCs w:val="28"/>
        </w:rPr>
        <w:t>股=0.</w:t>
      </w:r>
      <w:r>
        <w:rPr>
          <w:rFonts w:ascii="仿宋_GB2312" w:eastAsia="仿宋_GB2312"/>
          <w:sz w:val="28"/>
          <w:szCs w:val="28"/>
        </w:rPr>
        <w:t>0792627</w:t>
      </w:r>
      <w:r w:rsidRPr="00D244D3">
        <w:rPr>
          <w:rFonts w:ascii="仿宋_GB2312" w:eastAsia="仿宋_GB2312" w:hint="eastAsia"/>
          <w:sz w:val="28"/>
          <w:szCs w:val="28"/>
        </w:rPr>
        <w:t>元/股（保留到小数点后七位，最后一位直接截取，不四</w:t>
      </w:r>
      <w:r w:rsidRPr="00D244D3">
        <w:rPr>
          <w:rFonts w:ascii="仿宋_GB2312" w:eastAsia="仿宋_GB2312" w:hint="eastAsia"/>
          <w:sz w:val="28"/>
          <w:szCs w:val="28"/>
        </w:rPr>
        <w:lastRenderedPageBreak/>
        <w:t>舍五入）。本次权益分派实施后的除权除息参考价=本次权益分派股权登记日收盘价-0.</w:t>
      </w:r>
      <w:r>
        <w:rPr>
          <w:rFonts w:ascii="仿宋_GB2312" w:eastAsia="仿宋_GB2312"/>
          <w:sz w:val="28"/>
          <w:szCs w:val="28"/>
        </w:rPr>
        <w:t>0792627</w:t>
      </w:r>
      <w:r w:rsidRPr="00D244D3">
        <w:rPr>
          <w:rFonts w:ascii="仿宋_GB2312" w:eastAsia="仿宋_GB2312" w:hint="eastAsia"/>
          <w:sz w:val="28"/>
          <w:szCs w:val="28"/>
        </w:rPr>
        <w:t>元/股。</w:t>
      </w:r>
    </w:p>
    <w:p w:rsidR="0064012E" w:rsidRDefault="006C56ED" w:rsidP="00781D6B">
      <w:pPr>
        <w:spacing w:line="360" w:lineRule="auto"/>
        <w:ind w:firstLineChars="201" w:firstLine="565"/>
        <w:rPr>
          <w:rFonts w:ascii="仿宋_GB2312" w:eastAsia="仿宋_GB2312"/>
          <w:b/>
          <w:sz w:val="28"/>
          <w:szCs w:val="28"/>
        </w:rPr>
      </w:pPr>
      <w:r>
        <w:rPr>
          <w:rFonts w:ascii="仿宋_GB2312" w:eastAsia="仿宋_GB2312" w:hint="eastAsia"/>
          <w:b/>
          <w:sz w:val="28"/>
          <w:szCs w:val="28"/>
        </w:rPr>
        <w:t>一、</w:t>
      </w:r>
      <w:r w:rsidR="00B95CBE" w:rsidRPr="00B95CBE">
        <w:rPr>
          <w:rFonts w:ascii="仿宋_GB2312" w:eastAsia="仿宋_GB2312" w:hint="eastAsia"/>
          <w:b/>
          <w:sz w:val="28"/>
          <w:szCs w:val="28"/>
        </w:rPr>
        <w:t>股东大会审议通过的权益分派方案</w:t>
      </w:r>
      <w:r w:rsidR="00B95CBE">
        <w:rPr>
          <w:rFonts w:ascii="仿宋_GB2312" w:eastAsia="仿宋_GB2312" w:hint="eastAsia"/>
          <w:b/>
          <w:sz w:val="28"/>
          <w:szCs w:val="28"/>
        </w:rPr>
        <w:t>等情况</w:t>
      </w:r>
    </w:p>
    <w:p w:rsidR="0064012E" w:rsidRDefault="00A959D1" w:rsidP="00B036F6">
      <w:pPr>
        <w:spacing w:line="360" w:lineRule="auto"/>
        <w:ind w:firstLineChars="200" w:firstLine="560"/>
        <w:jc w:val="left"/>
        <w:rPr>
          <w:rFonts w:ascii="仿宋_GB2312" w:eastAsia="仿宋_GB2312"/>
          <w:sz w:val="28"/>
          <w:szCs w:val="28"/>
        </w:rPr>
      </w:pPr>
      <w:r>
        <w:rPr>
          <w:rFonts w:ascii="仿宋_GB2312" w:eastAsia="仿宋_GB2312" w:hint="eastAsia"/>
          <w:sz w:val="28"/>
          <w:szCs w:val="28"/>
        </w:rPr>
        <w:t>1</w:t>
      </w:r>
      <w:r w:rsidR="00B95CBE">
        <w:rPr>
          <w:rFonts w:ascii="仿宋_GB2312" w:eastAsia="仿宋_GB2312" w:hint="eastAsia"/>
          <w:sz w:val="28"/>
          <w:szCs w:val="28"/>
        </w:rPr>
        <w:t>.</w:t>
      </w:r>
      <w:r w:rsidR="0064012E">
        <w:rPr>
          <w:rFonts w:ascii="仿宋_GB2312" w:eastAsia="仿宋_GB2312" w:hint="eastAsia"/>
          <w:sz w:val="28"/>
          <w:szCs w:val="28"/>
        </w:rPr>
        <w:t>本公司</w:t>
      </w:r>
      <w:r w:rsidR="00B40B1C">
        <w:rPr>
          <w:rFonts w:ascii="仿宋_GB2312" w:eastAsia="仿宋_GB2312" w:hint="eastAsia"/>
          <w:sz w:val="28"/>
          <w:szCs w:val="28"/>
        </w:rPr>
        <w:t>2024年年度</w:t>
      </w:r>
      <w:r w:rsidR="0064012E">
        <w:rPr>
          <w:rFonts w:ascii="仿宋_GB2312" w:eastAsia="仿宋_GB2312" w:hint="eastAsia"/>
          <w:sz w:val="28"/>
          <w:szCs w:val="28"/>
        </w:rPr>
        <w:t>权益分派方案</w:t>
      </w:r>
      <w:r w:rsidR="00F2569C" w:rsidRPr="0074630C">
        <w:rPr>
          <w:rFonts w:ascii="仿宋_GB2312" w:eastAsia="仿宋_GB2312" w:hint="eastAsia"/>
          <w:sz w:val="28"/>
          <w:szCs w:val="28"/>
        </w:rPr>
        <w:t>已获2025年5月8日召开的</w:t>
      </w:r>
      <w:r w:rsidR="00F2569C" w:rsidRPr="0074630C">
        <w:rPr>
          <w:rFonts w:ascii="仿宋_GB2312" w:eastAsia="仿宋_GB2312"/>
          <w:sz w:val="28"/>
          <w:szCs w:val="28"/>
        </w:rPr>
        <w:t>2024</w:t>
      </w:r>
      <w:r w:rsidR="00F2569C" w:rsidRPr="0074630C">
        <w:rPr>
          <w:rFonts w:ascii="仿宋_GB2312" w:eastAsia="仿宋_GB2312" w:hint="eastAsia"/>
          <w:sz w:val="28"/>
          <w:szCs w:val="28"/>
        </w:rPr>
        <w:t>年年度股东大会审议通过，</w:t>
      </w:r>
      <w:r w:rsidR="00F2569C">
        <w:rPr>
          <w:rFonts w:ascii="仿宋_GB2312" w:eastAsia="仿宋_GB2312" w:hint="eastAsia"/>
          <w:sz w:val="28"/>
          <w:szCs w:val="28"/>
        </w:rPr>
        <w:t>具体内容</w:t>
      </w:r>
      <w:r w:rsidR="0064012E">
        <w:rPr>
          <w:rFonts w:ascii="仿宋_GB2312" w:eastAsia="仿宋_GB2312" w:hint="eastAsia"/>
          <w:sz w:val="28"/>
          <w:szCs w:val="28"/>
        </w:rPr>
        <w:t>为：</w:t>
      </w:r>
      <w:r w:rsidR="00B036F6" w:rsidRPr="00B036F6">
        <w:rPr>
          <w:rFonts w:ascii="仿宋_GB2312" w:eastAsia="仿宋_GB2312" w:hint="eastAsia"/>
          <w:sz w:val="28"/>
          <w:szCs w:val="28"/>
        </w:rPr>
        <w:t>以公司实施利润分配方案时股权登记日</w:t>
      </w:r>
      <w:r w:rsidR="00B40B1C" w:rsidRPr="00B40B1C">
        <w:rPr>
          <w:rFonts w:ascii="仿宋_GB2312" w:eastAsia="仿宋_GB2312" w:hint="eastAsia"/>
          <w:sz w:val="28"/>
          <w:szCs w:val="28"/>
        </w:rPr>
        <w:t>的总股本1,041,401,332股扣除公司回购专用证券账户上已回购股份9,597,000股后的总股本1,031,804,332为基数，</w:t>
      </w:r>
      <w:r w:rsidR="005D5966" w:rsidRPr="005D5966">
        <w:rPr>
          <w:rFonts w:ascii="仿宋_GB2312" w:eastAsia="仿宋_GB2312" w:hint="eastAsia"/>
          <w:sz w:val="28"/>
          <w:szCs w:val="28"/>
        </w:rPr>
        <w:t>按照分配比例不变的原则，</w:t>
      </w:r>
      <w:r w:rsidR="00B40B1C" w:rsidRPr="00B40B1C">
        <w:rPr>
          <w:rFonts w:ascii="仿宋_GB2312" w:eastAsia="仿宋_GB2312" w:hint="eastAsia"/>
          <w:sz w:val="28"/>
          <w:szCs w:val="28"/>
        </w:rPr>
        <w:t>向全体股东每10股派发现金红利0.80元（含税），共计分配现金红利82,544,346.56</w:t>
      </w:r>
      <w:r w:rsidR="00F42507">
        <w:rPr>
          <w:rFonts w:ascii="仿宋_GB2312" w:eastAsia="仿宋_GB2312" w:hint="eastAsia"/>
          <w:sz w:val="28"/>
          <w:szCs w:val="28"/>
        </w:rPr>
        <w:t>元</w:t>
      </w:r>
      <w:r w:rsidR="00B40B1C" w:rsidRPr="00B40B1C">
        <w:rPr>
          <w:rFonts w:ascii="仿宋_GB2312" w:eastAsia="仿宋_GB2312" w:hint="eastAsia"/>
          <w:sz w:val="28"/>
          <w:szCs w:val="28"/>
        </w:rPr>
        <w:t>。</w:t>
      </w:r>
      <w:r w:rsidR="00C07799" w:rsidRPr="00C07799">
        <w:rPr>
          <w:rFonts w:ascii="仿宋_GB2312" w:eastAsia="仿宋_GB2312" w:hint="eastAsia"/>
          <w:sz w:val="28"/>
          <w:szCs w:val="28"/>
        </w:rPr>
        <w:t>不以资本公积金转增股本，</w:t>
      </w:r>
      <w:proofErr w:type="gramStart"/>
      <w:r w:rsidR="00C07799" w:rsidRPr="00C07799">
        <w:rPr>
          <w:rFonts w:ascii="仿宋_GB2312" w:eastAsia="仿宋_GB2312" w:hint="eastAsia"/>
          <w:sz w:val="28"/>
          <w:szCs w:val="28"/>
        </w:rPr>
        <w:t>不</w:t>
      </w:r>
      <w:proofErr w:type="gramEnd"/>
      <w:r w:rsidR="00C07799" w:rsidRPr="00C07799">
        <w:rPr>
          <w:rFonts w:ascii="仿宋_GB2312" w:eastAsia="仿宋_GB2312" w:hint="eastAsia"/>
          <w:sz w:val="28"/>
          <w:szCs w:val="28"/>
        </w:rPr>
        <w:t>送股。</w:t>
      </w:r>
    </w:p>
    <w:p w:rsidR="00DA3397" w:rsidRDefault="00DA3397" w:rsidP="00DA3397">
      <w:pPr>
        <w:spacing w:line="360" w:lineRule="auto"/>
        <w:ind w:firstLineChars="200" w:firstLine="560"/>
        <w:rPr>
          <w:rFonts w:ascii="仿宋_GB2312" w:eastAsia="仿宋_GB2312"/>
          <w:sz w:val="28"/>
          <w:szCs w:val="28"/>
        </w:rPr>
      </w:pPr>
      <w:r>
        <w:rPr>
          <w:rFonts w:ascii="仿宋_GB2312" w:eastAsia="仿宋_GB2312" w:hint="eastAsia"/>
          <w:sz w:val="28"/>
          <w:szCs w:val="28"/>
        </w:rPr>
        <w:t>2</w:t>
      </w:r>
      <w:r w:rsidR="00B95CBE">
        <w:rPr>
          <w:rFonts w:ascii="仿宋_GB2312" w:eastAsia="仿宋_GB2312" w:hint="eastAsia"/>
          <w:sz w:val="28"/>
          <w:szCs w:val="28"/>
        </w:rPr>
        <w:t>.</w:t>
      </w:r>
      <w:r w:rsidRPr="00DA3397">
        <w:rPr>
          <w:rFonts w:ascii="仿宋_GB2312" w:eastAsia="仿宋_GB2312" w:hint="eastAsia"/>
          <w:sz w:val="28"/>
          <w:szCs w:val="28"/>
        </w:rPr>
        <w:t>自</w:t>
      </w:r>
      <w:r w:rsidR="00B40B1C">
        <w:rPr>
          <w:rFonts w:ascii="仿宋_GB2312" w:eastAsia="仿宋_GB2312" w:hint="eastAsia"/>
          <w:sz w:val="28"/>
          <w:szCs w:val="28"/>
        </w:rPr>
        <w:t>2024年</w:t>
      </w:r>
      <w:r w:rsidRPr="00DA3397">
        <w:rPr>
          <w:rFonts w:ascii="仿宋_GB2312" w:eastAsia="仿宋_GB2312" w:hint="eastAsia"/>
          <w:sz w:val="28"/>
          <w:szCs w:val="28"/>
        </w:rPr>
        <w:t>12月31日起</w:t>
      </w:r>
      <w:proofErr w:type="gramStart"/>
      <w:r w:rsidRPr="00DA3397">
        <w:rPr>
          <w:rFonts w:ascii="仿宋_GB2312" w:eastAsia="仿宋_GB2312" w:hint="eastAsia"/>
          <w:sz w:val="28"/>
          <w:szCs w:val="28"/>
        </w:rPr>
        <w:t>至实施</w:t>
      </w:r>
      <w:proofErr w:type="gramEnd"/>
      <w:r w:rsidRPr="00DA3397">
        <w:rPr>
          <w:rFonts w:ascii="仿宋_GB2312" w:eastAsia="仿宋_GB2312" w:hint="eastAsia"/>
          <w:sz w:val="28"/>
          <w:szCs w:val="28"/>
        </w:rPr>
        <w:t>期间，公司总股本未发生变化。</w:t>
      </w:r>
    </w:p>
    <w:p w:rsidR="0064012E" w:rsidRDefault="00DA3397" w:rsidP="00DA3397">
      <w:pPr>
        <w:spacing w:line="360" w:lineRule="auto"/>
        <w:ind w:firstLineChars="200" w:firstLine="560"/>
        <w:rPr>
          <w:rFonts w:ascii="仿宋_GB2312" w:eastAsia="仿宋_GB2312"/>
          <w:sz w:val="28"/>
          <w:szCs w:val="28"/>
        </w:rPr>
      </w:pPr>
      <w:r>
        <w:rPr>
          <w:rFonts w:ascii="仿宋_GB2312" w:eastAsia="仿宋_GB2312" w:hint="eastAsia"/>
          <w:sz w:val="28"/>
          <w:szCs w:val="28"/>
        </w:rPr>
        <w:t>3</w:t>
      </w:r>
      <w:r w:rsidR="00B95CBE">
        <w:rPr>
          <w:rFonts w:ascii="仿宋_GB2312" w:eastAsia="仿宋_GB2312" w:hint="eastAsia"/>
          <w:sz w:val="28"/>
          <w:szCs w:val="28"/>
        </w:rPr>
        <w:t>.</w:t>
      </w:r>
      <w:r w:rsidR="0064012E">
        <w:rPr>
          <w:rFonts w:ascii="仿宋_GB2312" w:eastAsia="仿宋_GB2312" w:hint="eastAsia"/>
          <w:sz w:val="28"/>
          <w:szCs w:val="28"/>
        </w:rPr>
        <w:t>本次实施的分配方案与股东大会审议通过的分配方案一致。</w:t>
      </w:r>
    </w:p>
    <w:p w:rsidR="0064012E" w:rsidRDefault="00DA3397" w:rsidP="00DA3397">
      <w:pPr>
        <w:spacing w:line="360" w:lineRule="auto"/>
        <w:ind w:firstLineChars="200" w:firstLine="560"/>
        <w:rPr>
          <w:rFonts w:ascii="仿宋_GB2312" w:eastAsia="仿宋_GB2312"/>
          <w:sz w:val="28"/>
          <w:szCs w:val="28"/>
        </w:rPr>
      </w:pPr>
      <w:r>
        <w:rPr>
          <w:rFonts w:ascii="仿宋_GB2312" w:eastAsia="仿宋_GB2312" w:hint="eastAsia"/>
          <w:sz w:val="28"/>
          <w:szCs w:val="28"/>
        </w:rPr>
        <w:t>4</w:t>
      </w:r>
      <w:r w:rsidR="00B95CBE">
        <w:rPr>
          <w:rFonts w:ascii="仿宋_GB2312" w:eastAsia="仿宋_GB2312" w:hint="eastAsia"/>
          <w:sz w:val="28"/>
          <w:szCs w:val="28"/>
        </w:rPr>
        <w:t>.</w:t>
      </w:r>
      <w:r w:rsidR="0064012E">
        <w:rPr>
          <w:rFonts w:ascii="仿宋_GB2312" w:eastAsia="仿宋_GB2312" w:hint="eastAsia"/>
          <w:sz w:val="28"/>
          <w:szCs w:val="28"/>
        </w:rPr>
        <w:t>本次实施分配方案距离股东大会审议通过的时间未超过两个</w:t>
      </w:r>
    </w:p>
    <w:p w:rsidR="0064012E" w:rsidRDefault="0064012E" w:rsidP="0064012E">
      <w:pPr>
        <w:spacing w:line="360" w:lineRule="auto"/>
        <w:rPr>
          <w:rFonts w:ascii="仿宋_GB2312" w:eastAsia="仿宋_GB2312"/>
          <w:sz w:val="28"/>
          <w:szCs w:val="28"/>
        </w:rPr>
      </w:pPr>
      <w:r>
        <w:rPr>
          <w:rFonts w:ascii="仿宋_GB2312" w:eastAsia="仿宋_GB2312" w:hint="eastAsia"/>
          <w:sz w:val="28"/>
          <w:szCs w:val="28"/>
        </w:rPr>
        <w:t>月。</w:t>
      </w:r>
    </w:p>
    <w:p w:rsidR="008B26E6" w:rsidRPr="008B26E6" w:rsidRDefault="000F6776" w:rsidP="00F26AEB">
      <w:pPr>
        <w:spacing w:line="360" w:lineRule="auto"/>
        <w:rPr>
          <w:rFonts w:ascii="仿宋_GB2312" w:eastAsia="仿宋_GB2312"/>
          <w:b/>
          <w:sz w:val="28"/>
          <w:szCs w:val="28"/>
        </w:rPr>
      </w:pPr>
      <w:r>
        <w:rPr>
          <w:rFonts w:ascii="仿宋_GB2312" w:eastAsia="仿宋_GB2312" w:hint="eastAsia"/>
          <w:sz w:val="28"/>
          <w:szCs w:val="28"/>
        </w:rPr>
        <w:t xml:space="preserve"> </w:t>
      </w:r>
      <w:r>
        <w:rPr>
          <w:rFonts w:ascii="仿宋_GB2312" w:eastAsia="仿宋_GB2312"/>
          <w:sz w:val="28"/>
          <w:szCs w:val="28"/>
        </w:rPr>
        <w:t xml:space="preserve">   </w:t>
      </w:r>
      <w:r w:rsidR="006C56ED">
        <w:rPr>
          <w:rFonts w:ascii="仿宋_GB2312" w:eastAsia="仿宋_GB2312" w:hint="eastAsia"/>
          <w:b/>
          <w:sz w:val="28"/>
          <w:szCs w:val="28"/>
        </w:rPr>
        <w:t>二、</w:t>
      </w:r>
      <w:r w:rsidR="00C309BB" w:rsidRPr="00C309BB">
        <w:rPr>
          <w:rFonts w:ascii="仿宋_GB2312" w:eastAsia="仿宋_GB2312" w:hint="eastAsia"/>
          <w:b/>
          <w:sz w:val="28"/>
          <w:szCs w:val="28"/>
        </w:rPr>
        <w:t>本次实施的</w:t>
      </w:r>
      <w:r w:rsidR="00B95CBE">
        <w:rPr>
          <w:rFonts w:ascii="仿宋_GB2312" w:eastAsia="仿宋_GB2312" w:hint="eastAsia"/>
          <w:b/>
          <w:sz w:val="28"/>
          <w:szCs w:val="28"/>
        </w:rPr>
        <w:t>权益分配</w:t>
      </w:r>
      <w:r w:rsidR="00C309BB" w:rsidRPr="00C309BB">
        <w:rPr>
          <w:rFonts w:ascii="仿宋_GB2312" w:eastAsia="仿宋_GB2312" w:hint="eastAsia"/>
          <w:b/>
          <w:sz w:val="28"/>
          <w:szCs w:val="28"/>
        </w:rPr>
        <w:t>方案</w:t>
      </w:r>
    </w:p>
    <w:p w:rsidR="00C43943" w:rsidRDefault="00B95CBE" w:rsidP="00C43943">
      <w:pPr>
        <w:spacing w:line="360" w:lineRule="auto"/>
        <w:ind w:firstLineChars="200" w:firstLine="560"/>
        <w:rPr>
          <w:rFonts w:ascii="仿宋_GB2312" w:eastAsia="仿宋_GB2312"/>
          <w:sz w:val="28"/>
          <w:szCs w:val="28"/>
        </w:rPr>
      </w:pPr>
      <w:r>
        <w:rPr>
          <w:rFonts w:ascii="仿宋_GB2312" w:eastAsia="仿宋_GB2312"/>
          <w:sz w:val="28"/>
          <w:szCs w:val="28"/>
        </w:rPr>
        <w:t>1.</w:t>
      </w:r>
      <w:r w:rsidR="00C43943" w:rsidRPr="00C43943">
        <w:rPr>
          <w:rFonts w:ascii="仿宋_GB2312" w:eastAsia="仿宋_GB2312" w:hint="eastAsia"/>
          <w:sz w:val="28"/>
          <w:szCs w:val="28"/>
        </w:rPr>
        <w:t>本公司</w:t>
      </w:r>
      <w:r w:rsidR="00B40B1C">
        <w:rPr>
          <w:rFonts w:ascii="仿宋_GB2312" w:eastAsia="仿宋_GB2312" w:hint="eastAsia"/>
          <w:sz w:val="28"/>
          <w:szCs w:val="28"/>
        </w:rPr>
        <w:t>2024年年度</w:t>
      </w:r>
      <w:r w:rsidR="00C43943" w:rsidRPr="00C43943">
        <w:rPr>
          <w:rFonts w:ascii="仿宋_GB2312" w:eastAsia="仿宋_GB2312" w:hint="eastAsia"/>
          <w:sz w:val="28"/>
          <w:szCs w:val="28"/>
        </w:rPr>
        <w:t>权益分派方案为：以公司现有总股本</w:t>
      </w:r>
      <w:r w:rsidR="00B40B1C" w:rsidRPr="00B40B1C">
        <w:rPr>
          <w:rFonts w:ascii="仿宋_GB2312" w:eastAsia="仿宋_GB2312" w:hint="eastAsia"/>
          <w:sz w:val="28"/>
          <w:szCs w:val="28"/>
        </w:rPr>
        <w:t>1,041,401,332股扣除公司回购专用证券账户上已回购股份9,597,000股后的总股本1,031,804,332</w:t>
      </w:r>
      <w:r w:rsidR="001D1104">
        <w:rPr>
          <w:rFonts w:ascii="仿宋_GB2312" w:eastAsia="仿宋_GB2312" w:hint="eastAsia"/>
          <w:sz w:val="28"/>
          <w:szCs w:val="28"/>
        </w:rPr>
        <w:t>股</w:t>
      </w:r>
      <w:r w:rsidR="00C43943" w:rsidRPr="00C43943">
        <w:rPr>
          <w:rFonts w:ascii="仿宋_GB2312" w:eastAsia="仿宋_GB2312" w:hint="eastAsia"/>
          <w:sz w:val="28"/>
          <w:szCs w:val="28"/>
        </w:rPr>
        <w:t>为基数，向全体股东每10股派</w:t>
      </w:r>
      <w:r w:rsidR="00B40B1C">
        <w:rPr>
          <w:rFonts w:ascii="仿宋_GB2312" w:eastAsia="仿宋_GB2312" w:hint="eastAsia"/>
          <w:sz w:val="28"/>
          <w:szCs w:val="28"/>
        </w:rPr>
        <w:t>0</w:t>
      </w:r>
      <w:r w:rsidR="00C07799">
        <w:rPr>
          <w:rFonts w:ascii="仿宋_GB2312" w:eastAsia="仿宋_GB2312" w:hint="eastAsia"/>
          <w:sz w:val="28"/>
          <w:szCs w:val="28"/>
        </w:rPr>
        <w:t>.</w:t>
      </w:r>
      <w:r w:rsidR="00B40B1C">
        <w:rPr>
          <w:rFonts w:ascii="仿宋_GB2312" w:eastAsia="仿宋_GB2312" w:hint="eastAsia"/>
          <w:sz w:val="28"/>
          <w:szCs w:val="28"/>
        </w:rPr>
        <w:t>8</w:t>
      </w:r>
      <w:r w:rsidR="00C43943" w:rsidRPr="00C43943">
        <w:rPr>
          <w:rFonts w:ascii="仿宋_GB2312" w:eastAsia="仿宋_GB2312" w:hint="eastAsia"/>
          <w:sz w:val="28"/>
          <w:szCs w:val="28"/>
        </w:rPr>
        <w:t>00000</w:t>
      </w:r>
      <w:r w:rsidR="006A16D7">
        <w:rPr>
          <w:rFonts w:ascii="仿宋_GB2312" w:eastAsia="仿宋_GB2312" w:hint="eastAsia"/>
          <w:sz w:val="28"/>
          <w:szCs w:val="28"/>
        </w:rPr>
        <w:t>元人民币现金（含税；扣税后，</w:t>
      </w:r>
      <w:r w:rsidR="002F506A" w:rsidRPr="002F506A">
        <w:rPr>
          <w:rFonts w:ascii="仿宋_GB2312" w:eastAsia="仿宋_GB2312" w:hint="eastAsia"/>
          <w:sz w:val="28"/>
          <w:szCs w:val="28"/>
        </w:rPr>
        <w:t>通过深股通持有股份的香港市场投资者</w:t>
      </w:r>
      <w:r w:rsidR="002F506A">
        <w:rPr>
          <w:rFonts w:ascii="仿宋_GB2312" w:eastAsia="仿宋_GB2312" w:hint="eastAsia"/>
          <w:sz w:val="28"/>
          <w:szCs w:val="28"/>
        </w:rPr>
        <w:t>、</w:t>
      </w:r>
      <w:r w:rsidR="00C43943" w:rsidRPr="00C43943">
        <w:rPr>
          <w:rFonts w:ascii="仿宋_GB2312" w:eastAsia="仿宋_GB2312" w:hint="eastAsia"/>
          <w:sz w:val="28"/>
          <w:szCs w:val="28"/>
        </w:rPr>
        <w:t>QFII、RQFII以及持有首发前限售股的个人和证券投资基金每10股派</w:t>
      </w:r>
      <w:r w:rsidR="00C07799">
        <w:rPr>
          <w:rFonts w:ascii="仿宋_GB2312" w:eastAsia="仿宋_GB2312" w:hint="eastAsia"/>
          <w:sz w:val="28"/>
          <w:szCs w:val="28"/>
        </w:rPr>
        <w:t>0</w:t>
      </w:r>
      <w:r w:rsidR="00C43943" w:rsidRPr="00C43943">
        <w:rPr>
          <w:rFonts w:ascii="仿宋_GB2312" w:eastAsia="仿宋_GB2312" w:hint="eastAsia"/>
          <w:sz w:val="28"/>
          <w:szCs w:val="28"/>
        </w:rPr>
        <w:t>.</w:t>
      </w:r>
      <w:r w:rsidR="00B40B1C">
        <w:rPr>
          <w:rFonts w:ascii="仿宋_GB2312" w:eastAsia="仿宋_GB2312" w:hint="eastAsia"/>
          <w:sz w:val="28"/>
          <w:szCs w:val="28"/>
        </w:rPr>
        <w:t>72</w:t>
      </w:r>
      <w:r w:rsidR="00C43943" w:rsidRPr="00C43943">
        <w:rPr>
          <w:rFonts w:ascii="仿宋_GB2312" w:eastAsia="仿宋_GB2312" w:hint="eastAsia"/>
          <w:sz w:val="28"/>
          <w:szCs w:val="28"/>
        </w:rPr>
        <w:t>0000元；持有首发后限售股、股权激励限售股及无限</w:t>
      </w:r>
      <w:proofErr w:type="gramStart"/>
      <w:r w:rsidR="00C43943" w:rsidRPr="00C43943">
        <w:rPr>
          <w:rFonts w:ascii="仿宋_GB2312" w:eastAsia="仿宋_GB2312" w:hint="eastAsia"/>
          <w:sz w:val="28"/>
          <w:szCs w:val="28"/>
        </w:rPr>
        <w:t>售流通</w:t>
      </w:r>
      <w:proofErr w:type="gramEnd"/>
      <w:r w:rsidR="00C43943" w:rsidRPr="00C43943">
        <w:rPr>
          <w:rFonts w:ascii="仿宋_GB2312" w:eastAsia="仿宋_GB2312" w:hint="eastAsia"/>
          <w:sz w:val="28"/>
          <w:szCs w:val="28"/>
        </w:rPr>
        <w:t>股的个人股息红利税实行差别化税率征收，本公司</w:t>
      </w:r>
      <w:r w:rsidR="00C43943" w:rsidRPr="00C43943">
        <w:rPr>
          <w:rFonts w:ascii="仿宋_GB2312" w:eastAsia="仿宋_GB2312" w:hint="eastAsia"/>
          <w:sz w:val="28"/>
          <w:szCs w:val="28"/>
        </w:rPr>
        <w:lastRenderedPageBreak/>
        <w:t>暂不扣缴个人所得税，</w:t>
      </w:r>
      <w:proofErr w:type="gramStart"/>
      <w:r w:rsidR="00C43943" w:rsidRPr="00C43943">
        <w:rPr>
          <w:rFonts w:ascii="仿宋_GB2312" w:eastAsia="仿宋_GB2312" w:hint="eastAsia"/>
          <w:sz w:val="28"/>
          <w:szCs w:val="28"/>
        </w:rPr>
        <w:t>待个人</w:t>
      </w:r>
      <w:proofErr w:type="gramEnd"/>
      <w:r w:rsidR="00C43943" w:rsidRPr="00C43943">
        <w:rPr>
          <w:rFonts w:ascii="仿宋_GB2312" w:eastAsia="仿宋_GB2312" w:hint="eastAsia"/>
          <w:sz w:val="28"/>
          <w:szCs w:val="28"/>
        </w:rPr>
        <w:t>转让股票时，根据其持股期限计算应纳税额【注】；持有首发后限售股、股权激励限售股及无限</w:t>
      </w:r>
      <w:proofErr w:type="gramStart"/>
      <w:r w:rsidR="00C43943" w:rsidRPr="00C43943">
        <w:rPr>
          <w:rFonts w:ascii="仿宋_GB2312" w:eastAsia="仿宋_GB2312" w:hint="eastAsia"/>
          <w:sz w:val="28"/>
          <w:szCs w:val="28"/>
        </w:rPr>
        <w:t>售流通</w:t>
      </w:r>
      <w:proofErr w:type="gramEnd"/>
      <w:r w:rsidR="00C43943" w:rsidRPr="00C43943">
        <w:rPr>
          <w:rFonts w:ascii="仿宋_GB2312" w:eastAsia="仿宋_GB2312" w:hint="eastAsia"/>
          <w:sz w:val="28"/>
          <w:szCs w:val="28"/>
        </w:rPr>
        <w:t>股的证券投资基金所涉红利税，对香港投资者持有基金份额部分按10%征收，对内地投资者持有基金份额部分实行差别化税率征收）。</w:t>
      </w:r>
    </w:p>
    <w:p w:rsidR="003558C9" w:rsidRDefault="00C43943" w:rsidP="00C43943">
      <w:pPr>
        <w:spacing w:line="360" w:lineRule="auto"/>
        <w:ind w:firstLineChars="200" w:firstLine="560"/>
        <w:rPr>
          <w:rFonts w:ascii="仿宋_GB2312" w:eastAsia="仿宋_GB2312"/>
          <w:sz w:val="28"/>
          <w:szCs w:val="28"/>
        </w:rPr>
      </w:pPr>
      <w:r w:rsidRPr="00C43943">
        <w:rPr>
          <w:rFonts w:ascii="仿宋_GB2312" w:eastAsia="仿宋_GB2312" w:hint="eastAsia"/>
          <w:sz w:val="28"/>
          <w:szCs w:val="28"/>
        </w:rPr>
        <w:t>【注：根据先进先出的原则，以投资者证券账户为单位计算持股期限，持股1个月（含1个月）以内，每10股补缴税款0.</w:t>
      </w:r>
      <w:r w:rsidR="00B40B1C">
        <w:rPr>
          <w:rFonts w:ascii="仿宋_GB2312" w:eastAsia="仿宋_GB2312" w:hint="eastAsia"/>
          <w:sz w:val="28"/>
          <w:szCs w:val="28"/>
        </w:rPr>
        <w:t>16</w:t>
      </w:r>
      <w:r w:rsidRPr="00C43943">
        <w:rPr>
          <w:rFonts w:ascii="仿宋_GB2312" w:eastAsia="仿宋_GB2312" w:hint="eastAsia"/>
          <w:sz w:val="28"/>
          <w:szCs w:val="28"/>
        </w:rPr>
        <w:t>0000元；持股1个月以上至1年（含1年）的，每10股补缴税款0.</w:t>
      </w:r>
      <w:r w:rsidR="00B40B1C">
        <w:rPr>
          <w:rFonts w:ascii="仿宋_GB2312" w:eastAsia="仿宋_GB2312" w:hint="eastAsia"/>
          <w:sz w:val="28"/>
          <w:szCs w:val="28"/>
        </w:rPr>
        <w:t>08</w:t>
      </w:r>
      <w:r w:rsidRPr="00C43943">
        <w:rPr>
          <w:rFonts w:ascii="仿宋_GB2312" w:eastAsia="仿宋_GB2312" w:hint="eastAsia"/>
          <w:sz w:val="28"/>
          <w:szCs w:val="28"/>
        </w:rPr>
        <w:t>0000元；持股超过1年的，不需补缴税款。】</w:t>
      </w:r>
    </w:p>
    <w:p w:rsidR="00DB3CCB" w:rsidRPr="00DB3CCB" w:rsidRDefault="00B95CBE" w:rsidP="00C43943">
      <w:pPr>
        <w:spacing w:line="360" w:lineRule="auto"/>
        <w:ind w:firstLineChars="200" w:firstLine="560"/>
        <w:rPr>
          <w:rFonts w:ascii="仿宋_GB2312" w:eastAsia="仿宋_GB2312"/>
          <w:sz w:val="28"/>
          <w:szCs w:val="28"/>
        </w:rPr>
      </w:pPr>
      <w:r>
        <w:rPr>
          <w:rFonts w:ascii="仿宋_GB2312" w:eastAsia="仿宋_GB2312" w:hint="eastAsia"/>
          <w:sz w:val="28"/>
          <w:szCs w:val="28"/>
        </w:rPr>
        <w:t>2</w:t>
      </w:r>
      <w:r>
        <w:rPr>
          <w:rFonts w:ascii="仿宋_GB2312" w:eastAsia="仿宋_GB2312"/>
          <w:sz w:val="28"/>
          <w:szCs w:val="28"/>
        </w:rPr>
        <w:t>.</w:t>
      </w:r>
      <w:r w:rsidR="00DB3CCB" w:rsidRPr="00DB3CCB">
        <w:rPr>
          <w:rFonts w:ascii="仿宋_GB2312" w:eastAsia="仿宋_GB2312" w:hint="eastAsia"/>
          <w:sz w:val="28"/>
          <w:szCs w:val="28"/>
        </w:rPr>
        <w:t>公司通过回购专用账户持有本公司9,597,000股，根据《公司法》的规定，该部分已回购的股份不享有参与本次利润分配及资本公积金转增股本的权利。</w:t>
      </w:r>
    </w:p>
    <w:p w:rsidR="008B26E6" w:rsidRPr="003558C9" w:rsidRDefault="0064012E" w:rsidP="003558C9">
      <w:pPr>
        <w:spacing w:line="360" w:lineRule="auto"/>
        <w:rPr>
          <w:rFonts w:ascii="仿宋_GB2312" w:eastAsia="仿宋_GB2312"/>
          <w:sz w:val="28"/>
          <w:szCs w:val="28"/>
        </w:rPr>
      </w:pPr>
      <w:r>
        <w:rPr>
          <w:rFonts w:ascii="仿宋_GB2312" w:eastAsia="仿宋_GB2312" w:hint="eastAsia"/>
          <w:b/>
          <w:sz w:val="28"/>
          <w:szCs w:val="28"/>
        </w:rPr>
        <w:t>三</w:t>
      </w:r>
      <w:r w:rsidRPr="008B26E6">
        <w:rPr>
          <w:rFonts w:ascii="仿宋_GB2312" w:eastAsia="仿宋_GB2312" w:hint="eastAsia"/>
          <w:b/>
          <w:sz w:val="28"/>
          <w:szCs w:val="28"/>
        </w:rPr>
        <w:t>、</w:t>
      </w:r>
      <w:r w:rsidR="00B95CBE">
        <w:rPr>
          <w:rFonts w:ascii="仿宋_GB2312" w:eastAsia="仿宋_GB2312" w:hint="eastAsia"/>
          <w:b/>
          <w:sz w:val="28"/>
          <w:szCs w:val="28"/>
        </w:rPr>
        <w:t>股权登记日与除权除息日</w:t>
      </w:r>
    </w:p>
    <w:p w:rsidR="008B26E6" w:rsidRPr="008B26E6" w:rsidRDefault="008A3D36" w:rsidP="008A3D36">
      <w:pPr>
        <w:spacing w:line="360" w:lineRule="auto"/>
        <w:ind w:firstLineChars="200" w:firstLine="560"/>
        <w:rPr>
          <w:rFonts w:ascii="仿宋_GB2312" w:eastAsia="仿宋_GB2312"/>
          <w:sz w:val="28"/>
          <w:szCs w:val="28"/>
        </w:rPr>
      </w:pPr>
      <w:r w:rsidRPr="008A3D36">
        <w:rPr>
          <w:rFonts w:ascii="仿宋_GB2312" w:eastAsia="仿宋_GB2312" w:hint="eastAsia"/>
          <w:sz w:val="28"/>
          <w:szCs w:val="28"/>
        </w:rPr>
        <w:t>本次权益分派股权登记日为：</w:t>
      </w:r>
      <w:r w:rsidR="002D0765" w:rsidRPr="00781D6B">
        <w:rPr>
          <w:rFonts w:ascii="仿宋_GB2312" w:eastAsia="仿宋_GB2312" w:hint="eastAsia"/>
          <w:sz w:val="28"/>
          <w:szCs w:val="28"/>
        </w:rPr>
        <w:t>202</w:t>
      </w:r>
      <w:r w:rsidR="00B40B1C" w:rsidRPr="00781D6B">
        <w:rPr>
          <w:rFonts w:ascii="仿宋_GB2312" w:eastAsia="仿宋_GB2312" w:hint="eastAsia"/>
          <w:sz w:val="28"/>
          <w:szCs w:val="28"/>
        </w:rPr>
        <w:t>5</w:t>
      </w:r>
      <w:r w:rsidR="00C07799" w:rsidRPr="00781D6B">
        <w:rPr>
          <w:rFonts w:ascii="仿宋_GB2312" w:eastAsia="仿宋_GB2312" w:hint="eastAsia"/>
          <w:sz w:val="28"/>
          <w:szCs w:val="28"/>
        </w:rPr>
        <w:t>年</w:t>
      </w:r>
      <w:r w:rsidR="00781D6B" w:rsidRPr="00781D6B">
        <w:rPr>
          <w:rFonts w:ascii="仿宋_GB2312" w:eastAsia="仿宋_GB2312" w:hint="eastAsia"/>
          <w:sz w:val="28"/>
          <w:szCs w:val="28"/>
        </w:rPr>
        <w:t>6</w:t>
      </w:r>
      <w:r w:rsidR="00703A84" w:rsidRPr="00781D6B">
        <w:rPr>
          <w:rFonts w:ascii="仿宋_GB2312" w:eastAsia="仿宋_GB2312" w:hint="eastAsia"/>
          <w:sz w:val="28"/>
          <w:szCs w:val="28"/>
        </w:rPr>
        <w:t>月</w:t>
      </w:r>
      <w:r w:rsidR="00264A74" w:rsidRPr="00781D6B">
        <w:rPr>
          <w:rFonts w:ascii="仿宋_GB2312" w:eastAsia="仿宋_GB2312" w:hint="eastAsia"/>
          <w:sz w:val="28"/>
          <w:szCs w:val="28"/>
        </w:rPr>
        <w:t>1</w:t>
      </w:r>
      <w:r w:rsidR="00781D6B" w:rsidRPr="00781D6B">
        <w:rPr>
          <w:rFonts w:ascii="仿宋_GB2312" w:eastAsia="仿宋_GB2312" w:hint="eastAsia"/>
          <w:sz w:val="28"/>
          <w:szCs w:val="28"/>
        </w:rPr>
        <w:t>8</w:t>
      </w:r>
      <w:r w:rsidRPr="00781D6B">
        <w:rPr>
          <w:rFonts w:ascii="仿宋_GB2312" w:eastAsia="仿宋_GB2312" w:hint="eastAsia"/>
          <w:sz w:val="28"/>
          <w:szCs w:val="28"/>
        </w:rPr>
        <w:t>日</w:t>
      </w:r>
      <w:r w:rsidRPr="008A3D36">
        <w:rPr>
          <w:rFonts w:ascii="仿宋_GB2312" w:eastAsia="仿宋_GB2312" w:hint="eastAsia"/>
          <w:sz w:val="28"/>
          <w:szCs w:val="28"/>
        </w:rPr>
        <w:t>，除权除息日为：</w:t>
      </w:r>
      <w:r w:rsidR="002D0765" w:rsidRPr="00781D6B">
        <w:rPr>
          <w:rFonts w:ascii="仿宋_GB2312" w:eastAsia="仿宋_GB2312" w:hint="eastAsia"/>
          <w:sz w:val="28"/>
          <w:szCs w:val="28"/>
        </w:rPr>
        <w:t>202</w:t>
      </w:r>
      <w:r w:rsidR="00B40B1C" w:rsidRPr="00781D6B">
        <w:rPr>
          <w:rFonts w:ascii="仿宋_GB2312" w:eastAsia="仿宋_GB2312" w:hint="eastAsia"/>
          <w:sz w:val="28"/>
          <w:szCs w:val="28"/>
        </w:rPr>
        <w:t>5</w:t>
      </w:r>
      <w:r w:rsidR="00C07799" w:rsidRPr="00781D6B">
        <w:rPr>
          <w:rFonts w:ascii="仿宋_GB2312" w:eastAsia="仿宋_GB2312" w:hint="eastAsia"/>
          <w:sz w:val="28"/>
          <w:szCs w:val="28"/>
        </w:rPr>
        <w:t>年</w:t>
      </w:r>
      <w:r w:rsidR="00781D6B" w:rsidRPr="00781D6B">
        <w:rPr>
          <w:rFonts w:ascii="仿宋_GB2312" w:eastAsia="仿宋_GB2312" w:hint="eastAsia"/>
          <w:sz w:val="28"/>
          <w:szCs w:val="28"/>
        </w:rPr>
        <w:t>6</w:t>
      </w:r>
      <w:r w:rsidR="00703A84" w:rsidRPr="00781D6B">
        <w:rPr>
          <w:rFonts w:ascii="仿宋_GB2312" w:eastAsia="仿宋_GB2312" w:hint="eastAsia"/>
          <w:sz w:val="28"/>
          <w:szCs w:val="28"/>
        </w:rPr>
        <w:t>月</w:t>
      </w:r>
      <w:r w:rsidR="00264A74" w:rsidRPr="00781D6B">
        <w:rPr>
          <w:rFonts w:ascii="仿宋_GB2312" w:eastAsia="仿宋_GB2312" w:hint="eastAsia"/>
          <w:sz w:val="28"/>
          <w:szCs w:val="28"/>
        </w:rPr>
        <w:t>1</w:t>
      </w:r>
      <w:r w:rsidR="005252E9">
        <w:rPr>
          <w:rFonts w:ascii="仿宋_GB2312" w:eastAsia="仿宋_GB2312" w:hint="eastAsia"/>
          <w:sz w:val="28"/>
          <w:szCs w:val="28"/>
        </w:rPr>
        <w:t>9</w:t>
      </w:r>
      <w:r w:rsidRPr="00781D6B">
        <w:rPr>
          <w:rFonts w:ascii="仿宋_GB2312" w:eastAsia="仿宋_GB2312" w:hint="eastAsia"/>
          <w:sz w:val="28"/>
          <w:szCs w:val="28"/>
        </w:rPr>
        <w:t>日</w:t>
      </w:r>
      <w:r w:rsidRPr="008A3D36">
        <w:rPr>
          <w:rFonts w:ascii="仿宋_GB2312" w:eastAsia="仿宋_GB2312" w:hint="eastAsia"/>
          <w:sz w:val="28"/>
          <w:szCs w:val="28"/>
        </w:rPr>
        <w:t>。</w:t>
      </w:r>
    </w:p>
    <w:p w:rsidR="008B26E6" w:rsidRPr="008B26E6" w:rsidRDefault="0064012E" w:rsidP="00987904">
      <w:pPr>
        <w:spacing w:line="360" w:lineRule="auto"/>
        <w:rPr>
          <w:rFonts w:ascii="仿宋_GB2312" w:eastAsia="仿宋_GB2312"/>
          <w:b/>
          <w:sz w:val="28"/>
          <w:szCs w:val="28"/>
        </w:rPr>
      </w:pPr>
      <w:r>
        <w:rPr>
          <w:rFonts w:ascii="仿宋_GB2312" w:eastAsia="仿宋_GB2312" w:hint="eastAsia"/>
          <w:b/>
          <w:sz w:val="28"/>
          <w:szCs w:val="28"/>
        </w:rPr>
        <w:t>四</w:t>
      </w:r>
      <w:r w:rsidRPr="008B26E6">
        <w:rPr>
          <w:rFonts w:ascii="仿宋_GB2312" w:eastAsia="仿宋_GB2312" w:hint="eastAsia"/>
          <w:b/>
          <w:sz w:val="28"/>
          <w:szCs w:val="28"/>
        </w:rPr>
        <w:t>、</w:t>
      </w:r>
      <w:r w:rsidR="00B95CBE">
        <w:rPr>
          <w:rFonts w:ascii="仿宋_GB2312" w:eastAsia="仿宋_GB2312" w:hint="eastAsia"/>
          <w:b/>
          <w:sz w:val="28"/>
          <w:szCs w:val="28"/>
        </w:rPr>
        <w:t>权益分派</w:t>
      </w:r>
      <w:r w:rsidR="00D15B7D" w:rsidRPr="00D15B7D">
        <w:rPr>
          <w:rFonts w:ascii="仿宋_GB2312" w:eastAsia="仿宋_GB2312" w:hint="eastAsia"/>
          <w:b/>
          <w:sz w:val="28"/>
          <w:szCs w:val="28"/>
        </w:rPr>
        <w:t>对象</w:t>
      </w:r>
    </w:p>
    <w:p w:rsidR="008B26E6" w:rsidRPr="008B26E6" w:rsidRDefault="00CB4696" w:rsidP="00CB4696">
      <w:pPr>
        <w:spacing w:line="360" w:lineRule="auto"/>
        <w:ind w:firstLineChars="200" w:firstLine="560"/>
        <w:rPr>
          <w:rFonts w:ascii="仿宋_GB2312" w:eastAsia="仿宋_GB2312"/>
          <w:sz w:val="28"/>
          <w:szCs w:val="28"/>
        </w:rPr>
      </w:pPr>
      <w:r w:rsidRPr="00CB4696">
        <w:rPr>
          <w:rFonts w:ascii="仿宋_GB2312" w:eastAsia="仿宋_GB2312" w:hint="eastAsia"/>
          <w:sz w:val="28"/>
          <w:szCs w:val="28"/>
        </w:rPr>
        <w:t>本次分派对象为：截止</w:t>
      </w:r>
      <w:r w:rsidR="002D0765" w:rsidRPr="00781D6B">
        <w:rPr>
          <w:rFonts w:ascii="仿宋_GB2312" w:eastAsia="仿宋_GB2312" w:hint="eastAsia"/>
          <w:sz w:val="28"/>
          <w:szCs w:val="28"/>
        </w:rPr>
        <w:t>202</w:t>
      </w:r>
      <w:r w:rsidR="00B40B1C" w:rsidRPr="00781D6B">
        <w:rPr>
          <w:rFonts w:ascii="仿宋_GB2312" w:eastAsia="仿宋_GB2312" w:hint="eastAsia"/>
          <w:sz w:val="28"/>
          <w:szCs w:val="28"/>
        </w:rPr>
        <w:t>5</w:t>
      </w:r>
      <w:r w:rsidR="00C07799" w:rsidRPr="00781D6B">
        <w:rPr>
          <w:rFonts w:ascii="仿宋_GB2312" w:eastAsia="仿宋_GB2312" w:hint="eastAsia"/>
          <w:sz w:val="28"/>
          <w:szCs w:val="28"/>
        </w:rPr>
        <w:t>年</w:t>
      </w:r>
      <w:r w:rsidR="00781D6B" w:rsidRPr="00781D6B">
        <w:rPr>
          <w:rFonts w:ascii="仿宋_GB2312" w:eastAsia="仿宋_GB2312" w:hint="eastAsia"/>
          <w:sz w:val="28"/>
          <w:szCs w:val="28"/>
        </w:rPr>
        <w:t>6</w:t>
      </w:r>
      <w:r w:rsidR="00703A84" w:rsidRPr="00781D6B">
        <w:rPr>
          <w:rFonts w:ascii="仿宋_GB2312" w:eastAsia="仿宋_GB2312" w:hint="eastAsia"/>
          <w:sz w:val="28"/>
          <w:szCs w:val="28"/>
        </w:rPr>
        <w:t>月</w:t>
      </w:r>
      <w:r w:rsidR="00264A74" w:rsidRPr="00781D6B">
        <w:rPr>
          <w:rFonts w:ascii="仿宋_GB2312" w:eastAsia="仿宋_GB2312" w:hint="eastAsia"/>
          <w:sz w:val="28"/>
          <w:szCs w:val="28"/>
        </w:rPr>
        <w:t>1</w:t>
      </w:r>
      <w:r w:rsidR="00781D6B" w:rsidRPr="00781D6B">
        <w:rPr>
          <w:rFonts w:ascii="仿宋_GB2312" w:eastAsia="仿宋_GB2312" w:hint="eastAsia"/>
          <w:sz w:val="28"/>
          <w:szCs w:val="28"/>
        </w:rPr>
        <w:t>8</w:t>
      </w:r>
      <w:r w:rsidRPr="00781D6B">
        <w:rPr>
          <w:rFonts w:ascii="仿宋_GB2312" w:eastAsia="仿宋_GB2312" w:hint="eastAsia"/>
          <w:sz w:val="28"/>
          <w:szCs w:val="28"/>
        </w:rPr>
        <w:t>日</w:t>
      </w:r>
      <w:r w:rsidRPr="00CB4696">
        <w:rPr>
          <w:rFonts w:ascii="仿宋_GB2312" w:eastAsia="仿宋_GB2312" w:hint="eastAsia"/>
          <w:sz w:val="28"/>
          <w:szCs w:val="28"/>
        </w:rPr>
        <w:t>下午深圳证券交易所收市后，在中国证券登记结算有限责任公司深圳分公司（以下简称“中国结算深圳分公司”）登记在册的本公司全体股东。</w:t>
      </w:r>
    </w:p>
    <w:p w:rsidR="008B26E6" w:rsidRPr="008B26E6" w:rsidRDefault="0064012E" w:rsidP="00987904">
      <w:pPr>
        <w:spacing w:line="360" w:lineRule="auto"/>
        <w:rPr>
          <w:rFonts w:ascii="仿宋_GB2312" w:eastAsia="仿宋_GB2312"/>
          <w:b/>
          <w:sz w:val="28"/>
          <w:szCs w:val="28"/>
        </w:rPr>
      </w:pPr>
      <w:r>
        <w:rPr>
          <w:rFonts w:ascii="仿宋_GB2312" w:eastAsia="仿宋_GB2312" w:hint="eastAsia"/>
          <w:b/>
          <w:sz w:val="28"/>
          <w:szCs w:val="28"/>
        </w:rPr>
        <w:t>五</w:t>
      </w:r>
      <w:r w:rsidRPr="002A66E5">
        <w:rPr>
          <w:rFonts w:ascii="仿宋_GB2312" w:eastAsia="仿宋_GB2312" w:hint="eastAsia"/>
          <w:b/>
          <w:sz w:val="28"/>
          <w:szCs w:val="28"/>
        </w:rPr>
        <w:t>、</w:t>
      </w:r>
      <w:r w:rsidR="00B95CBE">
        <w:rPr>
          <w:rFonts w:ascii="仿宋_GB2312" w:eastAsia="仿宋_GB2312" w:hint="eastAsia"/>
          <w:b/>
          <w:sz w:val="28"/>
          <w:szCs w:val="28"/>
        </w:rPr>
        <w:t>权益</w:t>
      </w:r>
      <w:r w:rsidR="00C309BB" w:rsidRPr="00C309BB">
        <w:rPr>
          <w:rFonts w:ascii="仿宋_GB2312" w:eastAsia="仿宋_GB2312" w:hint="eastAsia"/>
          <w:b/>
          <w:sz w:val="28"/>
          <w:szCs w:val="28"/>
        </w:rPr>
        <w:t>分配方法</w:t>
      </w:r>
    </w:p>
    <w:p w:rsidR="00F91DF1" w:rsidRPr="00CB4696" w:rsidRDefault="00CB4696" w:rsidP="00C07799">
      <w:pPr>
        <w:spacing w:line="360" w:lineRule="auto"/>
        <w:ind w:firstLineChars="202" w:firstLine="566"/>
        <w:rPr>
          <w:rFonts w:ascii="仿宋_GB2312" w:eastAsia="仿宋_GB2312"/>
          <w:sz w:val="28"/>
          <w:szCs w:val="28"/>
        </w:rPr>
      </w:pPr>
      <w:r w:rsidRPr="00CB4696">
        <w:rPr>
          <w:rFonts w:ascii="仿宋_GB2312" w:eastAsia="仿宋_GB2312" w:hint="eastAsia"/>
          <w:sz w:val="28"/>
          <w:szCs w:val="28"/>
        </w:rPr>
        <w:t>1</w:t>
      </w:r>
      <w:r w:rsidR="009753F8">
        <w:rPr>
          <w:rFonts w:ascii="仿宋_GB2312" w:eastAsia="仿宋_GB2312" w:hint="eastAsia"/>
          <w:sz w:val="28"/>
          <w:szCs w:val="28"/>
        </w:rPr>
        <w:t>.</w:t>
      </w:r>
      <w:r w:rsidR="00F91DF1" w:rsidRPr="00F91DF1">
        <w:rPr>
          <w:rFonts w:ascii="仿宋_GB2312" w:eastAsia="仿宋_GB2312" w:hint="eastAsia"/>
          <w:sz w:val="28"/>
          <w:szCs w:val="28"/>
        </w:rPr>
        <w:t>本公司此次委托中国结算</w:t>
      </w:r>
      <w:proofErr w:type="gramStart"/>
      <w:r w:rsidR="00F91DF1" w:rsidRPr="00F91DF1">
        <w:rPr>
          <w:rFonts w:ascii="仿宋_GB2312" w:eastAsia="仿宋_GB2312" w:hint="eastAsia"/>
          <w:sz w:val="28"/>
          <w:szCs w:val="28"/>
        </w:rPr>
        <w:t>深圳分公司代派的</w:t>
      </w:r>
      <w:proofErr w:type="gramEnd"/>
      <w:r w:rsidR="00F91DF1" w:rsidRPr="00F91DF1">
        <w:rPr>
          <w:rFonts w:ascii="仿宋_GB2312" w:eastAsia="仿宋_GB2312" w:hint="eastAsia"/>
          <w:sz w:val="28"/>
          <w:szCs w:val="28"/>
        </w:rPr>
        <w:t>A股股东现金红利将于</w:t>
      </w:r>
      <w:r w:rsidR="002D0765" w:rsidRPr="00781D6B">
        <w:rPr>
          <w:rFonts w:ascii="仿宋_GB2312" w:eastAsia="仿宋_GB2312" w:hint="eastAsia"/>
          <w:sz w:val="28"/>
          <w:szCs w:val="28"/>
        </w:rPr>
        <w:t>202</w:t>
      </w:r>
      <w:r w:rsidR="00B40B1C" w:rsidRPr="00781D6B">
        <w:rPr>
          <w:rFonts w:ascii="仿宋_GB2312" w:eastAsia="仿宋_GB2312" w:hint="eastAsia"/>
          <w:sz w:val="28"/>
          <w:szCs w:val="28"/>
        </w:rPr>
        <w:t>5</w:t>
      </w:r>
      <w:r w:rsidR="00C07799" w:rsidRPr="00781D6B">
        <w:rPr>
          <w:rFonts w:ascii="仿宋_GB2312" w:eastAsia="仿宋_GB2312" w:hint="eastAsia"/>
          <w:sz w:val="28"/>
          <w:szCs w:val="28"/>
        </w:rPr>
        <w:t>年</w:t>
      </w:r>
      <w:r w:rsidR="00781D6B" w:rsidRPr="00781D6B">
        <w:rPr>
          <w:rFonts w:ascii="仿宋_GB2312" w:eastAsia="仿宋_GB2312" w:hint="eastAsia"/>
          <w:sz w:val="28"/>
          <w:szCs w:val="28"/>
        </w:rPr>
        <w:t>6</w:t>
      </w:r>
      <w:r w:rsidR="00703A84" w:rsidRPr="00781D6B">
        <w:rPr>
          <w:rFonts w:ascii="仿宋_GB2312" w:eastAsia="仿宋_GB2312" w:hint="eastAsia"/>
          <w:sz w:val="28"/>
          <w:szCs w:val="28"/>
        </w:rPr>
        <w:t>月</w:t>
      </w:r>
      <w:r w:rsidR="00264A74" w:rsidRPr="00781D6B">
        <w:rPr>
          <w:rFonts w:ascii="仿宋_GB2312" w:eastAsia="仿宋_GB2312" w:hint="eastAsia"/>
          <w:sz w:val="28"/>
          <w:szCs w:val="28"/>
        </w:rPr>
        <w:t>1</w:t>
      </w:r>
      <w:r w:rsidR="00781D6B" w:rsidRPr="00781D6B">
        <w:rPr>
          <w:rFonts w:ascii="仿宋_GB2312" w:eastAsia="仿宋_GB2312" w:hint="eastAsia"/>
          <w:sz w:val="28"/>
          <w:szCs w:val="28"/>
        </w:rPr>
        <w:t>9</w:t>
      </w:r>
      <w:r w:rsidR="00F91DF1" w:rsidRPr="00781D6B">
        <w:rPr>
          <w:rFonts w:ascii="仿宋_GB2312" w:eastAsia="仿宋_GB2312" w:hint="eastAsia"/>
          <w:sz w:val="28"/>
          <w:szCs w:val="28"/>
        </w:rPr>
        <w:t>日</w:t>
      </w:r>
      <w:r w:rsidR="00F91DF1" w:rsidRPr="00F91DF1">
        <w:rPr>
          <w:rFonts w:ascii="仿宋_GB2312" w:eastAsia="仿宋_GB2312" w:hint="eastAsia"/>
          <w:sz w:val="28"/>
          <w:szCs w:val="28"/>
        </w:rPr>
        <w:t>通过股东托管证券公司（或其他托管机构）直接划入其资金账户。</w:t>
      </w:r>
    </w:p>
    <w:p w:rsidR="008A3D36" w:rsidRPr="008A3D36" w:rsidRDefault="00C07799" w:rsidP="004F691C">
      <w:pPr>
        <w:spacing w:line="360" w:lineRule="auto"/>
        <w:ind w:firstLineChars="202" w:firstLine="566"/>
        <w:rPr>
          <w:rFonts w:ascii="仿宋_GB2312" w:eastAsia="仿宋_GB2312"/>
          <w:sz w:val="28"/>
          <w:szCs w:val="28"/>
        </w:rPr>
      </w:pPr>
      <w:r>
        <w:rPr>
          <w:rFonts w:ascii="仿宋_GB2312" w:eastAsia="仿宋_GB2312" w:hint="eastAsia"/>
          <w:sz w:val="28"/>
          <w:szCs w:val="28"/>
        </w:rPr>
        <w:lastRenderedPageBreak/>
        <w:t>2</w:t>
      </w:r>
      <w:r w:rsidR="009753F8">
        <w:rPr>
          <w:rFonts w:ascii="仿宋_GB2312" w:eastAsia="仿宋_GB2312" w:hint="eastAsia"/>
          <w:sz w:val="28"/>
          <w:szCs w:val="28"/>
        </w:rPr>
        <w:t>.</w:t>
      </w:r>
      <w:r w:rsidR="00CB4696" w:rsidRPr="00CB4696">
        <w:rPr>
          <w:rFonts w:ascii="仿宋_GB2312" w:eastAsia="仿宋_GB2312" w:hint="eastAsia"/>
          <w:sz w:val="28"/>
          <w:szCs w:val="28"/>
        </w:rPr>
        <w:t>以下A股股东的现金红利由本公司自行派发：</w:t>
      </w:r>
      <w:r w:rsidR="008A3D36" w:rsidRPr="008A3D36">
        <w:rPr>
          <w:rFonts w:ascii="仿宋_GB2312" w:eastAsia="仿宋_GB2312" w:hint="eastAsia"/>
          <w:sz w:val="28"/>
          <w:szCs w:val="28"/>
        </w:rPr>
        <w:t xml:space="preserve"> </w:t>
      </w: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340"/>
        <w:gridCol w:w="4596"/>
      </w:tblGrid>
      <w:tr w:rsidR="00987904" w:rsidRPr="00A3452C" w:rsidTr="00907614">
        <w:trPr>
          <w:trHeight w:val="516"/>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sz w:val="28"/>
                <w:szCs w:val="28"/>
              </w:rPr>
            </w:pPr>
            <w:r w:rsidRPr="00A3452C">
              <w:rPr>
                <w:rFonts w:ascii="仿宋_GB2312" w:eastAsia="仿宋_GB2312" w:hint="eastAsia"/>
                <w:sz w:val="28"/>
                <w:szCs w:val="28"/>
              </w:rPr>
              <w:t>序号</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sz w:val="28"/>
                <w:szCs w:val="28"/>
              </w:rPr>
            </w:pPr>
            <w:r w:rsidRPr="00A3452C">
              <w:rPr>
                <w:rFonts w:ascii="仿宋_GB2312" w:eastAsia="仿宋_GB2312" w:hint="eastAsia"/>
                <w:sz w:val="28"/>
                <w:szCs w:val="28"/>
              </w:rPr>
              <w:t>股东账号</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sz w:val="28"/>
                <w:szCs w:val="28"/>
              </w:rPr>
            </w:pPr>
            <w:r w:rsidRPr="00A3452C">
              <w:rPr>
                <w:rFonts w:ascii="仿宋_GB2312" w:eastAsia="仿宋_GB2312" w:hint="eastAsia"/>
                <w:sz w:val="28"/>
                <w:szCs w:val="28"/>
              </w:rPr>
              <w:t>股东名称</w:t>
            </w:r>
          </w:p>
        </w:tc>
      </w:tr>
      <w:tr w:rsidR="00987904" w:rsidRPr="00D4708E" w:rsidTr="00907614">
        <w:trPr>
          <w:trHeight w:val="516"/>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sz w:val="28"/>
                <w:szCs w:val="28"/>
              </w:rPr>
            </w:pPr>
            <w:r w:rsidRPr="00A3452C">
              <w:rPr>
                <w:rFonts w:ascii="仿宋_GB2312" w:eastAsia="仿宋_GB2312" w:hint="eastAsia"/>
                <w:sz w:val="28"/>
                <w:szCs w:val="28"/>
              </w:rPr>
              <w:t>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987904" w:rsidRPr="001E705C" w:rsidRDefault="00C43943" w:rsidP="004F691C">
            <w:pPr>
              <w:autoSpaceDE w:val="0"/>
              <w:autoSpaceDN w:val="0"/>
              <w:adjustRightInd w:val="0"/>
              <w:jc w:val="center"/>
              <w:rPr>
                <w:rFonts w:ascii="仿宋_GB2312" w:eastAsia="仿宋_GB2312"/>
                <w:sz w:val="28"/>
                <w:szCs w:val="28"/>
              </w:rPr>
            </w:pPr>
            <w:r w:rsidRPr="00C43943">
              <w:rPr>
                <w:rFonts w:ascii="仿宋_GB2312" w:eastAsia="仿宋_GB2312"/>
                <w:sz w:val="28"/>
                <w:szCs w:val="28"/>
              </w:rPr>
              <w:t>08*****783</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87904" w:rsidRPr="008A3D36" w:rsidRDefault="00C43943" w:rsidP="004F691C">
            <w:pPr>
              <w:autoSpaceDE w:val="0"/>
              <w:autoSpaceDN w:val="0"/>
              <w:adjustRightInd w:val="0"/>
              <w:jc w:val="left"/>
              <w:rPr>
                <w:rFonts w:ascii="仿宋_GB2312" w:eastAsia="仿宋_GB2312"/>
                <w:sz w:val="28"/>
                <w:szCs w:val="28"/>
              </w:rPr>
            </w:pPr>
            <w:r w:rsidRPr="00C43943">
              <w:rPr>
                <w:rFonts w:ascii="仿宋_GB2312" w:eastAsia="仿宋_GB2312" w:hint="eastAsia"/>
                <w:sz w:val="28"/>
                <w:szCs w:val="28"/>
              </w:rPr>
              <w:t>广州高新区现代能源集团有限公司</w:t>
            </w:r>
          </w:p>
        </w:tc>
      </w:tr>
      <w:tr w:rsidR="00987904" w:rsidRPr="00D4708E" w:rsidTr="00907614">
        <w:trPr>
          <w:trHeight w:val="516"/>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sz w:val="28"/>
                <w:szCs w:val="28"/>
              </w:rPr>
            </w:pPr>
            <w:r w:rsidRPr="00A3452C">
              <w:rPr>
                <w:rFonts w:ascii="仿宋_GB2312" w:eastAsia="仿宋_GB2312" w:hint="eastAsia"/>
                <w:sz w:val="28"/>
                <w:szCs w:val="28"/>
              </w:rPr>
              <w:t>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987904" w:rsidRPr="00D4708E" w:rsidRDefault="00987904" w:rsidP="004F691C">
            <w:pPr>
              <w:autoSpaceDE w:val="0"/>
              <w:autoSpaceDN w:val="0"/>
              <w:adjustRightInd w:val="0"/>
              <w:jc w:val="center"/>
              <w:rPr>
                <w:rFonts w:ascii="仿宋_GB2312" w:eastAsia="仿宋_GB2312"/>
                <w:sz w:val="28"/>
                <w:szCs w:val="28"/>
              </w:rPr>
            </w:pPr>
            <w:r w:rsidRPr="00D4708E">
              <w:rPr>
                <w:rFonts w:ascii="仿宋_GB2312" w:eastAsia="仿宋_GB2312"/>
                <w:sz w:val="28"/>
                <w:szCs w:val="28"/>
              </w:rPr>
              <w:t>08*****158</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87904" w:rsidRPr="00D4708E" w:rsidRDefault="00987904" w:rsidP="004F691C">
            <w:pPr>
              <w:autoSpaceDE w:val="0"/>
              <w:autoSpaceDN w:val="0"/>
              <w:adjustRightInd w:val="0"/>
              <w:jc w:val="left"/>
              <w:rPr>
                <w:rFonts w:ascii="仿宋_GB2312" w:eastAsia="仿宋_GB2312"/>
                <w:sz w:val="28"/>
                <w:szCs w:val="28"/>
              </w:rPr>
            </w:pPr>
            <w:r w:rsidRPr="00D4708E">
              <w:rPr>
                <w:rFonts w:ascii="仿宋_GB2312" w:eastAsia="仿宋_GB2312" w:hint="eastAsia"/>
                <w:sz w:val="28"/>
                <w:szCs w:val="28"/>
              </w:rPr>
              <w:t>广州</w:t>
            </w:r>
            <w:r>
              <w:rPr>
                <w:rFonts w:ascii="仿宋_GB2312" w:eastAsia="仿宋_GB2312" w:hint="eastAsia"/>
                <w:sz w:val="28"/>
                <w:szCs w:val="28"/>
              </w:rPr>
              <w:t>发展电力企业</w:t>
            </w:r>
            <w:r w:rsidRPr="00D4708E">
              <w:rPr>
                <w:rFonts w:ascii="仿宋_GB2312" w:eastAsia="仿宋_GB2312" w:hint="eastAsia"/>
                <w:sz w:val="28"/>
                <w:szCs w:val="28"/>
              </w:rPr>
              <w:t>有限公司</w:t>
            </w:r>
          </w:p>
        </w:tc>
      </w:tr>
    </w:tbl>
    <w:p w:rsidR="008A3D36" w:rsidRDefault="008A3D36" w:rsidP="004F691C">
      <w:pPr>
        <w:spacing w:line="360" w:lineRule="auto"/>
        <w:ind w:firstLineChars="202" w:firstLine="566"/>
        <w:rPr>
          <w:rFonts w:ascii="仿宋_GB2312" w:eastAsia="仿宋_GB2312"/>
          <w:sz w:val="28"/>
          <w:szCs w:val="28"/>
        </w:rPr>
      </w:pPr>
      <w:r w:rsidRPr="00F91DF1">
        <w:rPr>
          <w:rFonts w:ascii="仿宋_GB2312" w:eastAsia="仿宋_GB2312" w:hint="eastAsia"/>
          <w:sz w:val="28"/>
          <w:szCs w:val="28"/>
        </w:rPr>
        <w:t>在权益分派业务申请期间（申请日：</w:t>
      </w:r>
      <w:r w:rsidR="002D0765" w:rsidRPr="005252E9">
        <w:rPr>
          <w:rFonts w:ascii="仿宋_GB2312" w:eastAsia="仿宋_GB2312" w:hint="eastAsia"/>
          <w:sz w:val="28"/>
          <w:szCs w:val="28"/>
        </w:rPr>
        <w:t>202</w:t>
      </w:r>
      <w:r w:rsidR="00B84DD3">
        <w:rPr>
          <w:rFonts w:ascii="仿宋_GB2312" w:eastAsia="仿宋_GB2312" w:hint="eastAsia"/>
          <w:sz w:val="28"/>
          <w:szCs w:val="28"/>
        </w:rPr>
        <w:t>5</w:t>
      </w:r>
      <w:r w:rsidR="00C07799" w:rsidRPr="005252E9">
        <w:rPr>
          <w:rFonts w:ascii="仿宋_GB2312" w:eastAsia="仿宋_GB2312" w:hint="eastAsia"/>
          <w:sz w:val="28"/>
          <w:szCs w:val="28"/>
        </w:rPr>
        <w:t>年</w:t>
      </w:r>
      <w:r w:rsidR="00781D6B" w:rsidRPr="005252E9">
        <w:rPr>
          <w:rFonts w:ascii="仿宋_GB2312" w:eastAsia="仿宋_GB2312" w:hint="eastAsia"/>
          <w:sz w:val="28"/>
          <w:szCs w:val="28"/>
        </w:rPr>
        <w:t>6</w:t>
      </w:r>
      <w:r w:rsidR="00703A84" w:rsidRPr="005252E9">
        <w:rPr>
          <w:rFonts w:ascii="仿宋_GB2312" w:eastAsia="仿宋_GB2312" w:hint="eastAsia"/>
          <w:sz w:val="28"/>
          <w:szCs w:val="28"/>
        </w:rPr>
        <w:t>月</w:t>
      </w:r>
      <w:r w:rsidR="00781D6B" w:rsidRPr="005252E9">
        <w:rPr>
          <w:rFonts w:ascii="仿宋_GB2312" w:eastAsia="仿宋_GB2312" w:hint="eastAsia"/>
          <w:sz w:val="28"/>
          <w:szCs w:val="28"/>
        </w:rPr>
        <w:t>9</w:t>
      </w:r>
      <w:r w:rsidRPr="005252E9">
        <w:rPr>
          <w:rFonts w:ascii="仿宋_GB2312" w:eastAsia="仿宋_GB2312" w:hint="eastAsia"/>
          <w:sz w:val="28"/>
          <w:szCs w:val="28"/>
        </w:rPr>
        <w:t>日</w:t>
      </w:r>
      <w:proofErr w:type="gramStart"/>
      <w:r w:rsidRPr="00F91DF1">
        <w:rPr>
          <w:rFonts w:ascii="仿宋_GB2312" w:eastAsia="仿宋_GB2312" w:hint="eastAsia"/>
          <w:sz w:val="28"/>
          <w:szCs w:val="28"/>
        </w:rPr>
        <w:t>至登记</w:t>
      </w:r>
      <w:proofErr w:type="gramEnd"/>
      <w:r w:rsidRPr="00F91DF1">
        <w:rPr>
          <w:rFonts w:ascii="仿宋_GB2312" w:eastAsia="仿宋_GB2312" w:hint="eastAsia"/>
          <w:sz w:val="28"/>
          <w:szCs w:val="28"/>
        </w:rPr>
        <w:t xml:space="preserve">日：    </w:t>
      </w:r>
      <w:r w:rsidR="002D0765" w:rsidRPr="00781D6B">
        <w:rPr>
          <w:rFonts w:ascii="仿宋_GB2312" w:eastAsia="仿宋_GB2312" w:hint="eastAsia"/>
          <w:sz w:val="28"/>
          <w:szCs w:val="28"/>
        </w:rPr>
        <w:t>202</w:t>
      </w:r>
      <w:r w:rsidR="00B84DD3">
        <w:rPr>
          <w:rFonts w:ascii="仿宋_GB2312" w:eastAsia="仿宋_GB2312" w:hint="eastAsia"/>
          <w:sz w:val="28"/>
          <w:szCs w:val="28"/>
        </w:rPr>
        <w:t>5</w:t>
      </w:r>
      <w:r w:rsidR="00C07799" w:rsidRPr="00781D6B">
        <w:rPr>
          <w:rFonts w:ascii="仿宋_GB2312" w:eastAsia="仿宋_GB2312" w:hint="eastAsia"/>
          <w:sz w:val="28"/>
          <w:szCs w:val="28"/>
        </w:rPr>
        <w:t>年</w:t>
      </w:r>
      <w:r w:rsidR="00781D6B" w:rsidRPr="00781D6B">
        <w:rPr>
          <w:rFonts w:ascii="仿宋_GB2312" w:eastAsia="仿宋_GB2312" w:hint="eastAsia"/>
          <w:sz w:val="28"/>
          <w:szCs w:val="28"/>
        </w:rPr>
        <w:t>6</w:t>
      </w:r>
      <w:r w:rsidR="00703A84" w:rsidRPr="00781D6B">
        <w:rPr>
          <w:rFonts w:ascii="仿宋_GB2312" w:eastAsia="仿宋_GB2312" w:hint="eastAsia"/>
          <w:sz w:val="28"/>
          <w:szCs w:val="28"/>
        </w:rPr>
        <w:t>月</w:t>
      </w:r>
      <w:r w:rsidR="00781D6B" w:rsidRPr="00781D6B">
        <w:rPr>
          <w:rFonts w:ascii="仿宋_GB2312" w:eastAsia="仿宋_GB2312" w:hint="eastAsia"/>
          <w:sz w:val="28"/>
          <w:szCs w:val="28"/>
        </w:rPr>
        <w:t>18</w:t>
      </w:r>
      <w:r w:rsidRPr="00781D6B">
        <w:rPr>
          <w:rFonts w:ascii="仿宋_GB2312" w:eastAsia="仿宋_GB2312" w:hint="eastAsia"/>
          <w:sz w:val="28"/>
          <w:szCs w:val="28"/>
        </w:rPr>
        <w:t>日</w:t>
      </w:r>
      <w:r w:rsidRPr="00F91DF1">
        <w:rPr>
          <w:rFonts w:ascii="仿宋_GB2312" w:eastAsia="仿宋_GB2312" w:hint="eastAsia"/>
          <w:sz w:val="28"/>
          <w:szCs w:val="28"/>
        </w:rPr>
        <w:t>），如因自</w:t>
      </w:r>
      <w:proofErr w:type="gramStart"/>
      <w:r w:rsidRPr="00F91DF1">
        <w:rPr>
          <w:rFonts w:ascii="仿宋_GB2312" w:eastAsia="仿宋_GB2312" w:hint="eastAsia"/>
          <w:sz w:val="28"/>
          <w:szCs w:val="28"/>
        </w:rPr>
        <w:t>派股东</w:t>
      </w:r>
      <w:proofErr w:type="gramEnd"/>
      <w:r w:rsidRPr="00F91DF1">
        <w:rPr>
          <w:rFonts w:ascii="仿宋_GB2312" w:eastAsia="仿宋_GB2312" w:hint="eastAsia"/>
          <w:sz w:val="28"/>
          <w:szCs w:val="28"/>
        </w:rPr>
        <w:t>证券账户内股份减少而导致委托中国结算</w:t>
      </w:r>
      <w:proofErr w:type="gramStart"/>
      <w:r w:rsidRPr="00F91DF1">
        <w:rPr>
          <w:rFonts w:ascii="仿宋_GB2312" w:eastAsia="仿宋_GB2312" w:hint="eastAsia"/>
          <w:sz w:val="28"/>
          <w:szCs w:val="28"/>
        </w:rPr>
        <w:t>深圳分公司代派的</w:t>
      </w:r>
      <w:proofErr w:type="gramEnd"/>
      <w:r w:rsidRPr="00F91DF1">
        <w:rPr>
          <w:rFonts w:ascii="仿宋_GB2312" w:eastAsia="仿宋_GB2312" w:hint="eastAsia"/>
          <w:sz w:val="28"/>
          <w:szCs w:val="28"/>
        </w:rPr>
        <w:t>现金红利不足的，一切法律责任与后果由我公司自行承担。</w:t>
      </w:r>
    </w:p>
    <w:p w:rsidR="00D244D3" w:rsidRDefault="00752F40" w:rsidP="00987904">
      <w:pPr>
        <w:spacing w:line="360" w:lineRule="auto"/>
        <w:rPr>
          <w:rFonts w:ascii="仿宋_GB2312" w:eastAsia="仿宋_GB2312"/>
          <w:b/>
          <w:sz w:val="28"/>
          <w:szCs w:val="28"/>
        </w:rPr>
      </w:pPr>
      <w:r>
        <w:rPr>
          <w:rFonts w:ascii="仿宋_GB2312" w:eastAsia="仿宋_GB2312" w:hint="eastAsia"/>
          <w:b/>
          <w:sz w:val="28"/>
          <w:szCs w:val="28"/>
        </w:rPr>
        <w:t>六</w:t>
      </w:r>
      <w:r w:rsidRPr="00752F40">
        <w:rPr>
          <w:rFonts w:ascii="仿宋_GB2312" w:eastAsia="仿宋_GB2312" w:hint="eastAsia"/>
          <w:b/>
          <w:sz w:val="28"/>
          <w:szCs w:val="28"/>
        </w:rPr>
        <w:t>、</w:t>
      </w:r>
      <w:r w:rsidR="00D244D3" w:rsidRPr="00D244D3">
        <w:rPr>
          <w:rFonts w:ascii="仿宋_GB2312" w:eastAsia="仿宋_GB2312" w:hint="eastAsia"/>
          <w:b/>
          <w:sz w:val="28"/>
          <w:szCs w:val="28"/>
        </w:rPr>
        <w:t>调整相关参数</w:t>
      </w:r>
    </w:p>
    <w:p w:rsidR="00C17281" w:rsidRDefault="00C17281" w:rsidP="00C17281">
      <w:pPr>
        <w:spacing w:line="360" w:lineRule="auto"/>
        <w:ind w:firstLineChars="200" w:firstLine="560"/>
        <w:rPr>
          <w:rFonts w:ascii="仿宋_GB2312" w:eastAsia="仿宋_GB2312"/>
          <w:sz w:val="28"/>
          <w:szCs w:val="28"/>
        </w:rPr>
      </w:pPr>
      <w:r w:rsidRPr="00F2569C">
        <w:rPr>
          <w:rFonts w:ascii="仿宋_GB2312" w:eastAsia="仿宋_GB2312" w:hint="eastAsia"/>
          <w:sz w:val="28"/>
          <w:szCs w:val="28"/>
        </w:rPr>
        <w:t>截止</w:t>
      </w:r>
      <w:r>
        <w:rPr>
          <w:rFonts w:ascii="仿宋_GB2312" w:eastAsia="仿宋_GB2312" w:hint="eastAsia"/>
          <w:sz w:val="28"/>
          <w:szCs w:val="28"/>
        </w:rPr>
        <w:t>本公告</w:t>
      </w:r>
      <w:r w:rsidRPr="00F2569C">
        <w:rPr>
          <w:rFonts w:ascii="仿宋_GB2312" w:eastAsia="仿宋_GB2312" w:hint="eastAsia"/>
          <w:sz w:val="28"/>
          <w:szCs w:val="28"/>
        </w:rPr>
        <w:t>日</w:t>
      </w:r>
      <w:r>
        <w:rPr>
          <w:rFonts w:ascii="仿宋_GB2312" w:eastAsia="仿宋_GB2312" w:hint="eastAsia"/>
          <w:sz w:val="28"/>
          <w:szCs w:val="28"/>
        </w:rPr>
        <w:t>，</w:t>
      </w:r>
      <w:r w:rsidRPr="0074630C">
        <w:rPr>
          <w:rFonts w:ascii="仿宋_GB2312" w:eastAsia="仿宋_GB2312" w:hint="eastAsia"/>
          <w:sz w:val="28"/>
          <w:szCs w:val="28"/>
        </w:rPr>
        <w:t>公司</w:t>
      </w:r>
      <w:r w:rsidRPr="00F2569C">
        <w:rPr>
          <w:rFonts w:ascii="仿宋_GB2312" w:eastAsia="仿宋_GB2312" w:hint="eastAsia"/>
          <w:sz w:val="28"/>
          <w:szCs w:val="28"/>
        </w:rPr>
        <w:t>总股本为</w:t>
      </w:r>
      <w:r w:rsidRPr="00B40B1C">
        <w:rPr>
          <w:rFonts w:ascii="仿宋_GB2312" w:eastAsia="仿宋_GB2312" w:hint="eastAsia"/>
          <w:sz w:val="28"/>
          <w:szCs w:val="28"/>
        </w:rPr>
        <w:t>1,041,401,332</w:t>
      </w:r>
      <w:r w:rsidRPr="00F2569C">
        <w:rPr>
          <w:rFonts w:ascii="仿宋_GB2312" w:eastAsia="仿宋_GB2312" w:hint="eastAsia"/>
          <w:sz w:val="28"/>
          <w:szCs w:val="28"/>
        </w:rPr>
        <w:t>股，回购专户持有数量为</w:t>
      </w:r>
      <w:r w:rsidRPr="00B40B1C">
        <w:rPr>
          <w:rFonts w:ascii="仿宋_GB2312" w:eastAsia="仿宋_GB2312" w:hint="eastAsia"/>
          <w:sz w:val="28"/>
          <w:szCs w:val="28"/>
        </w:rPr>
        <w:t>9,597,000</w:t>
      </w:r>
      <w:r w:rsidRPr="00F2569C">
        <w:rPr>
          <w:rFonts w:ascii="仿宋_GB2312" w:eastAsia="仿宋_GB2312" w:hint="eastAsia"/>
          <w:sz w:val="28"/>
          <w:szCs w:val="28"/>
        </w:rPr>
        <w:t>股。</w:t>
      </w:r>
      <w:r w:rsidRPr="00C17281">
        <w:rPr>
          <w:rFonts w:ascii="仿宋_GB2312" w:eastAsia="仿宋_GB2312" w:hint="eastAsia"/>
          <w:sz w:val="28"/>
          <w:szCs w:val="28"/>
        </w:rPr>
        <w:t>公司本次实际现金分红总额=实际参与权益分派的股本×分配比例=</w:t>
      </w:r>
      <w:r>
        <w:rPr>
          <w:rFonts w:ascii="仿宋_GB2312" w:eastAsia="仿宋_GB2312" w:hint="eastAsia"/>
          <w:sz w:val="28"/>
          <w:szCs w:val="28"/>
        </w:rPr>
        <w:t>（</w:t>
      </w:r>
      <w:r w:rsidRPr="00B40B1C">
        <w:rPr>
          <w:rFonts w:ascii="仿宋_GB2312" w:eastAsia="仿宋_GB2312" w:hint="eastAsia"/>
          <w:sz w:val="28"/>
          <w:szCs w:val="28"/>
        </w:rPr>
        <w:t>1,041,401,332</w:t>
      </w:r>
      <w:r>
        <w:rPr>
          <w:rFonts w:ascii="仿宋_GB2312" w:eastAsia="仿宋_GB2312"/>
          <w:sz w:val="28"/>
          <w:szCs w:val="28"/>
        </w:rPr>
        <w:t>-</w:t>
      </w:r>
      <w:r w:rsidRPr="00B40B1C">
        <w:rPr>
          <w:rFonts w:ascii="仿宋_GB2312" w:eastAsia="仿宋_GB2312" w:hint="eastAsia"/>
          <w:sz w:val="28"/>
          <w:szCs w:val="28"/>
        </w:rPr>
        <w:t>9,597,000</w:t>
      </w:r>
      <w:r>
        <w:rPr>
          <w:rFonts w:ascii="仿宋_GB2312" w:eastAsia="仿宋_GB2312" w:hint="eastAsia"/>
          <w:sz w:val="28"/>
          <w:szCs w:val="28"/>
        </w:rPr>
        <w:t>）股</w:t>
      </w:r>
      <w:r w:rsidRPr="00D244D3">
        <w:rPr>
          <w:rFonts w:ascii="仿宋_GB2312" w:eastAsia="仿宋_GB2312" w:hint="eastAsia"/>
          <w:sz w:val="28"/>
          <w:szCs w:val="28"/>
        </w:rPr>
        <w:t>×</w:t>
      </w:r>
      <w:r>
        <w:rPr>
          <w:rFonts w:ascii="仿宋_GB2312" w:eastAsia="仿宋_GB2312" w:hint="eastAsia"/>
          <w:sz w:val="28"/>
          <w:szCs w:val="28"/>
        </w:rPr>
        <w:t>0</w:t>
      </w:r>
      <w:r>
        <w:rPr>
          <w:rFonts w:ascii="仿宋_GB2312" w:eastAsia="仿宋_GB2312"/>
          <w:sz w:val="28"/>
          <w:szCs w:val="28"/>
        </w:rPr>
        <w:t>.08</w:t>
      </w:r>
      <w:r>
        <w:rPr>
          <w:rFonts w:ascii="仿宋_GB2312" w:eastAsia="仿宋_GB2312" w:hint="eastAsia"/>
          <w:sz w:val="28"/>
          <w:szCs w:val="28"/>
        </w:rPr>
        <w:t>元/股=</w:t>
      </w:r>
      <w:r w:rsidRPr="00B40B1C">
        <w:rPr>
          <w:rFonts w:ascii="仿宋_GB2312" w:eastAsia="仿宋_GB2312" w:hint="eastAsia"/>
          <w:sz w:val="28"/>
          <w:szCs w:val="28"/>
        </w:rPr>
        <w:t>82,544,346.56</w:t>
      </w:r>
      <w:r>
        <w:rPr>
          <w:rFonts w:ascii="仿宋_GB2312" w:eastAsia="仿宋_GB2312" w:hint="eastAsia"/>
          <w:sz w:val="28"/>
          <w:szCs w:val="28"/>
        </w:rPr>
        <w:t>元。</w:t>
      </w:r>
    </w:p>
    <w:p w:rsidR="00440B2F" w:rsidRDefault="00C17281" w:rsidP="00C17281">
      <w:pPr>
        <w:spacing w:line="360" w:lineRule="auto"/>
        <w:ind w:firstLineChars="200" w:firstLine="560"/>
        <w:rPr>
          <w:rFonts w:ascii="仿宋_GB2312" w:eastAsia="仿宋_GB2312"/>
          <w:b/>
          <w:sz w:val="28"/>
          <w:szCs w:val="28"/>
        </w:rPr>
      </w:pPr>
      <w:r w:rsidRPr="00D244D3">
        <w:rPr>
          <w:rFonts w:ascii="仿宋_GB2312" w:eastAsia="仿宋_GB2312" w:hint="eastAsia"/>
          <w:sz w:val="28"/>
          <w:szCs w:val="28"/>
        </w:rPr>
        <w:t>本次权益分派实施后，按总股本折算每股现金分红=实际现金分红总额/总股本(</w:t>
      </w:r>
      <w:proofErr w:type="gramStart"/>
      <w:r w:rsidRPr="00D244D3">
        <w:rPr>
          <w:rFonts w:ascii="仿宋_GB2312" w:eastAsia="仿宋_GB2312" w:hint="eastAsia"/>
          <w:sz w:val="28"/>
          <w:szCs w:val="28"/>
        </w:rPr>
        <w:t>含回购股</w:t>
      </w:r>
      <w:proofErr w:type="gramEnd"/>
      <w:r w:rsidRPr="00D244D3">
        <w:rPr>
          <w:rFonts w:ascii="仿宋_GB2312" w:eastAsia="仿宋_GB2312" w:hint="eastAsia"/>
          <w:sz w:val="28"/>
          <w:szCs w:val="28"/>
        </w:rPr>
        <w:t xml:space="preserve">份)= </w:t>
      </w:r>
      <w:r w:rsidRPr="00B40B1C">
        <w:rPr>
          <w:rFonts w:ascii="仿宋_GB2312" w:eastAsia="仿宋_GB2312" w:hint="eastAsia"/>
          <w:sz w:val="28"/>
          <w:szCs w:val="28"/>
        </w:rPr>
        <w:t>82,544,346.56</w:t>
      </w:r>
      <w:r>
        <w:rPr>
          <w:rFonts w:ascii="仿宋_GB2312" w:eastAsia="仿宋_GB2312" w:hint="eastAsia"/>
          <w:sz w:val="28"/>
          <w:szCs w:val="28"/>
        </w:rPr>
        <w:t>元</w:t>
      </w:r>
      <w:r w:rsidRPr="00D244D3">
        <w:rPr>
          <w:rFonts w:ascii="仿宋_GB2312" w:eastAsia="仿宋_GB2312" w:hint="eastAsia"/>
          <w:sz w:val="28"/>
          <w:szCs w:val="28"/>
        </w:rPr>
        <w:t>÷</w:t>
      </w:r>
      <w:r w:rsidRPr="00B40B1C">
        <w:rPr>
          <w:rFonts w:ascii="仿宋_GB2312" w:eastAsia="仿宋_GB2312" w:hint="eastAsia"/>
          <w:sz w:val="28"/>
          <w:szCs w:val="28"/>
        </w:rPr>
        <w:t>1,041,401,332</w:t>
      </w:r>
      <w:r w:rsidRPr="00D244D3">
        <w:rPr>
          <w:rFonts w:ascii="仿宋_GB2312" w:eastAsia="仿宋_GB2312" w:hint="eastAsia"/>
          <w:sz w:val="28"/>
          <w:szCs w:val="28"/>
        </w:rPr>
        <w:t>股=0.</w:t>
      </w:r>
      <w:r>
        <w:rPr>
          <w:rFonts w:ascii="仿宋_GB2312" w:eastAsia="仿宋_GB2312"/>
          <w:sz w:val="28"/>
          <w:szCs w:val="28"/>
        </w:rPr>
        <w:t>0792627</w:t>
      </w:r>
      <w:r w:rsidRPr="00D244D3">
        <w:rPr>
          <w:rFonts w:ascii="仿宋_GB2312" w:eastAsia="仿宋_GB2312" w:hint="eastAsia"/>
          <w:sz w:val="28"/>
          <w:szCs w:val="28"/>
        </w:rPr>
        <w:t>元/股（保留到小数点后七位，最后一位直接截取，不四舍五入）。本次权益分派实施后的除权除息参考价=本次权益分派股权登记日收盘价-0.</w:t>
      </w:r>
      <w:r>
        <w:rPr>
          <w:rFonts w:ascii="仿宋_GB2312" w:eastAsia="仿宋_GB2312"/>
          <w:sz w:val="28"/>
          <w:szCs w:val="28"/>
        </w:rPr>
        <w:t>0792627</w:t>
      </w:r>
      <w:r w:rsidRPr="00D244D3">
        <w:rPr>
          <w:rFonts w:ascii="仿宋_GB2312" w:eastAsia="仿宋_GB2312" w:hint="eastAsia"/>
          <w:sz w:val="28"/>
          <w:szCs w:val="28"/>
        </w:rPr>
        <w:t>元/股。</w:t>
      </w:r>
    </w:p>
    <w:p w:rsidR="003B291B" w:rsidRPr="002A66E5" w:rsidRDefault="00D244D3" w:rsidP="00987904">
      <w:pPr>
        <w:spacing w:line="360" w:lineRule="auto"/>
        <w:rPr>
          <w:rFonts w:ascii="仿宋_GB2312" w:eastAsia="仿宋_GB2312"/>
          <w:b/>
          <w:sz w:val="28"/>
          <w:szCs w:val="28"/>
        </w:rPr>
      </w:pPr>
      <w:r>
        <w:rPr>
          <w:rFonts w:ascii="仿宋_GB2312" w:eastAsia="仿宋_GB2312" w:hint="eastAsia"/>
          <w:b/>
          <w:sz w:val="28"/>
          <w:szCs w:val="28"/>
        </w:rPr>
        <w:t>七、</w:t>
      </w:r>
      <w:r w:rsidR="003B291B" w:rsidRPr="002A66E5">
        <w:rPr>
          <w:rFonts w:ascii="仿宋_GB2312" w:eastAsia="仿宋_GB2312" w:hint="eastAsia"/>
          <w:b/>
          <w:sz w:val="28"/>
          <w:szCs w:val="28"/>
        </w:rPr>
        <w:t>咨询机构：广州恒运企业集团股份有限公司董事会秘书室</w:t>
      </w:r>
    </w:p>
    <w:p w:rsidR="003B291B" w:rsidRPr="00A3452C" w:rsidRDefault="003B291B" w:rsidP="00A46F33">
      <w:pPr>
        <w:spacing w:line="360" w:lineRule="auto"/>
        <w:ind w:leftChars="267" w:left="561"/>
        <w:jc w:val="left"/>
        <w:rPr>
          <w:rFonts w:ascii="仿宋_GB2312" w:eastAsia="仿宋_GB2312"/>
          <w:sz w:val="28"/>
          <w:szCs w:val="28"/>
        </w:rPr>
      </w:pPr>
      <w:r w:rsidRPr="00A3452C">
        <w:rPr>
          <w:rFonts w:ascii="仿宋_GB2312" w:eastAsia="仿宋_GB2312" w:hint="eastAsia"/>
          <w:sz w:val="28"/>
          <w:szCs w:val="28"/>
        </w:rPr>
        <w:t>咨询地址：</w:t>
      </w:r>
      <w:r w:rsidR="00A46F33" w:rsidRPr="00A46F33">
        <w:rPr>
          <w:rFonts w:ascii="仿宋_GB2312" w:eastAsia="仿宋_GB2312" w:hint="eastAsia"/>
          <w:sz w:val="28"/>
          <w:szCs w:val="28"/>
        </w:rPr>
        <w:t>广州市黄埔区科学大道251号</w:t>
      </w:r>
      <w:r w:rsidR="00A46F33">
        <w:rPr>
          <w:rFonts w:ascii="仿宋_GB2312" w:eastAsia="仿宋_GB2312" w:hint="eastAsia"/>
          <w:sz w:val="28"/>
          <w:szCs w:val="28"/>
        </w:rPr>
        <w:t>本公司16楼</w:t>
      </w:r>
      <w:r w:rsidRPr="00A3452C">
        <w:rPr>
          <w:rFonts w:ascii="仿宋_GB2312" w:eastAsia="仿宋_GB2312" w:hint="eastAsia"/>
          <w:sz w:val="28"/>
          <w:szCs w:val="28"/>
        </w:rPr>
        <w:t xml:space="preserve">                   咨询联系人：</w:t>
      </w:r>
      <w:r>
        <w:rPr>
          <w:rFonts w:ascii="仿宋_GB2312" w:eastAsia="仿宋_GB2312" w:hint="eastAsia"/>
          <w:sz w:val="28"/>
          <w:szCs w:val="28"/>
        </w:rPr>
        <w:t>廖铁强、</w:t>
      </w:r>
      <w:r w:rsidR="00907614">
        <w:rPr>
          <w:rFonts w:ascii="仿宋_GB2312" w:eastAsia="仿宋_GB2312" w:hint="eastAsia"/>
          <w:sz w:val="28"/>
          <w:szCs w:val="28"/>
        </w:rPr>
        <w:t>陈韵怡</w:t>
      </w:r>
    </w:p>
    <w:p w:rsidR="003B291B" w:rsidRPr="00A3452C" w:rsidRDefault="003B291B" w:rsidP="00907614">
      <w:pPr>
        <w:spacing w:line="360" w:lineRule="auto"/>
        <w:ind w:firstLineChars="200" w:firstLine="560"/>
        <w:rPr>
          <w:rFonts w:ascii="仿宋_GB2312" w:eastAsia="仿宋_GB2312"/>
          <w:sz w:val="28"/>
          <w:szCs w:val="28"/>
        </w:rPr>
      </w:pPr>
      <w:r w:rsidRPr="00A3452C">
        <w:rPr>
          <w:rFonts w:ascii="仿宋_GB2312" w:eastAsia="仿宋_GB2312" w:hint="eastAsia"/>
          <w:sz w:val="28"/>
          <w:szCs w:val="28"/>
        </w:rPr>
        <w:t xml:space="preserve">咨询电话： </w:t>
      </w:r>
      <w:r>
        <w:rPr>
          <w:rFonts w:ascii="仿宋_GB2312" w:eastAsia="仿宋_GB2312" w:hint="eastAsia"/>
          <w:sz w:val="28"/>
          <w:szCs w:val="28"/>
        </w:rPr>
        <w:t xml:space="preserve"> 020-82068252</w:t>
      </w:r>
    </w:p>
    <w:p w:rsidR="003B291B" w:rsidRPr="00B934A0" w:rsidRDefault="00C17281" w:rsidP="00987904">
      <w:pPr>
        <w:spacing w:line="360" w:lineRule="auto"/>
        <w:rPr>
          <w:rFonts w:ascii="仿宋_GB2312" w:eastAsia="仿宋_GB2312"/>
          <w:b/>
          <w:sz w:val="28"/>
          <w:szCs w:val="28"/>
        </w:rPr>
      </w:pPr>
      <w:r>
        <w:rPr>
          <w:rFonts w:ascii="仿宋_GB2312" w:eastAsia="仿宋_GB2312" w:hint="eastAsia"/>
          <w:b/>
          <w:sz w:val="28"/>
          <w:szCs w:val="28"/>
        </w:rPr>
        <w:lastRenderedPageBreak/>
        <w:t>八</w:t>
      </w:r>
      <w:r w:rsidR="0064012E">
        <w:rPr>
          <w:rFonts w:ascii="仿宋_GB2312" w:eastAsia="仿宋_GB2312" w:hint="eastAsia"/>
          <w:b/>
          <w:sz w:val="28"/>
          <w:szCs w:val="28"/>
        </w:rPr>
        <w:t>、</w:t>
      </w:r>
      <w:r w:rsidR="003B291B" w:rsidRPr="00B934A0">
        <w:rPr>
          <w:rFonts w:ascii="仿宋_GB2312" w:eastAsia="仿宋_GB2312" w:hint="eastAsia"/>
          <w:b/>
          <w:sz w:val="28"/>
          <w:szCs w:val="28"/>
        </w:rPr>
        <w:t>备查文件</w:t>
      </w:r>
    </w:p>
    <w:p w:rsidR="00AC4BC8" w:rsidRDefault="003B291B" w:rsidP="003B291B">
      <w:pPr>
        <w:spacing w:line="360" w:lineRule="auto"/>
        <w:ind w:firstLineChars="200" w:firstLine="560"/>
        <w:rPr>
          <w:rFonts w:ascii="仿宋_GB2312" w:eastAsia="仿宋_GB2312"/>
          <w:sz w:val="28"/>
          <w:szCs w:val="28"/>
        </w:rPr>
      </w:pPr>
      <w:r>
        <w:rPr>
          <w:rFonts w:ascii="仿宋_GB2312" w:eastAsia="仿宋_GB2312" w:hint="eastAsia"/>
          <w:sz w:val="28"/>
          <w:szCs w:val="28"/>
        </w:rPr>
        <w:t>1、</w:t>
      </w:r>
      <w:r w:rsidR="00AC4BC8" w:rsidRPr="00AC4BC8">
        <w:rPr>
          <w:rFonts w:ascii="仿宋_GB2312" w:eastAsia="仿宋_GB2312" w:hint="eastAsia"/>
          <w:sz w:val="28"/>
          <w:szCs w:val="28"/>
        </w:rPr>
        <w:t>中国结算深圳分公司确</w:t>
      </w:r>
      <w:bookmarkStart w:id="0" w:name="_GoBack"/>
      <w:bookmarkEnd w:id="0"/>
      <w:r w:rsidR="00AC4BC8" w:rsidRPr="00AC4BC8">
        <w:rPr>
          <w:rFonts w:ascii="仿宋_GB2312" w:eastAsia="仿宋_GB2312" w:hint="eastAsia"/>
          <w:sz w:val="28"/>
          <w:szCs w:val="28"/>
        </w:rPr>
        <w:t>认有关分红派息具体时间安排的文件；</w:t>
      </w:r>
    </w:p>
    <w:p w:rsidR="00AC4BC8" w:rsidRDefault="00AC4BC8" w:rsidP="003B291B">
      <w:pPr>
        <w:spacing w:line="360" w:lineRule="auto"/>
        <w:ind w:firstLineChars="200" w:firstLine="560"/>
        <w:rPr>
          <w:rFonts w:ascii="仿宋_GB2312" w:eastAsia="仿宋_GB2312"/>
          <w:sz w:val="28"/>
          <w:szCs w:val="28"/>
        </w:rPr>
      </w:pPr>
      <w:r>
        <w:rPr>
          <w:rFonts w:ascii="仿宋_GB2312" w:eastAsia="仿宋_GB2312" w:hint="eastAsia"/>
          <w:sz w:val="28"/>
          <w:szCs w:val="28"/>
        </w:rPr>
        <w:t>2、公司第</w:t>
      </w:r>
      <w:r w:rsidR="00B40B1C">
        <w:rPr>
          <w:rFonts w:ascii="仿宋_GB2312" w:eastAsia="仿宋_GB2312" w:hint="eastAsia"/>
          <w:sz w:val="28"/>
          <w:szCs w:val="28"/>
        </w:rPr>
        <w:t>十</w:t>
      </w:r>
      <w:r>
        <w:rPr>
          <w:rFonts w:ascii="仿宋_GB2312" w:eastAsia="仿宋_GB2312" w:hint="eastAsia"/>
          <w:sz w:val="28"/>
          <w:szCs w:val="28"/>
        </w:rPr>
        <w:t>届董事会第</w:t>
      </w:r>
      <w:r w:rsidR="00A77822">
        <w:rPr>
          <w:rFonts w:ascii="仿宋_GB2312" w:eastAsia="仿宋_GB2312" w:hint="eastAsia"/>
          <w:sz w:val="28"/>
          <w:szCs w:val="28"/>
        </w:rPr>
        <w:t>七</w:t>
      </w:r>
      <w:r>
        <w:rPr>
          <w:rFonts w:ascii="仿宋_GB2312" w:eastAsia="仿宋_GB2312" w:hint="eastAsia"/>
          <w:sz w:val="28"/>
          <w:szCs w:val="28"/>
        </w:rPr>
        <w:t>次会议决议；</w:t>
      </w:r>
    </w:p>
    <w:p w:rsidR="00987904" w:rsidRDefault="00AC4BC8" w:rsidP="00987904">
      <w:pPr>
        <w:spacing w:line="360" w:lineRule="auto"/>
        <w:ind w:firstLineChars="200" w:firstLine="560"/>
        <w:rPr>
          <w:rFonts w:ascii="仿宋_GB2312" w:eastAsia="仿宋_GB2312"/>
          <w:sz w:val="28"/>
          <w:szCs w:val="28"/>
        </w:rPr>
      </w:pPr>
      <w:r>
        <w:rPr>
          <w:rFonts w:ascii="仿宋_GB2312" w:eastAsia="仿宋_GB2312" w:hint="eastAsia"/>
          <w:sz w:val="28"/>
          <w:szCs w:val="28"/>
        </w:rPr>
        <w:t>3、</w:t>
      </w:r>
      <w:r w:rsidR="003B291B">
        <w:rPr>
          <w:rFonts w:ascii="仿宋_GB2312" w:eastAsia="仿宋_GB2312" w:hint="eastAsia"/>
          <w:sz w:val="28"/>
          <w:szCs w:val="28"/>
        </w:rPr>
        <w:t>公司</w:t>
      </w:r>
      <w:r w:rsidR="00B40B1C">
        <w:rPr>
          <w:rFonts w:ascii="仿宋_GB2312" w:eastAsia="仿宋_GB2312" w:hint="eastAsia"/>
          <w:sz w:val="28"/>
          <w:szCs w:val="28"/>
        </w:rPr>
        <w:t>2024年年度</w:t>
      </w:r>
      <w:r w:rsidR="003B291B" w:rsidRPr="00B84A84">
        <w:rPr>
          <w:rFonts w:ascii="仿宋_GB2312" w:eastAsia="仿宋_GB2312" w:hint="eastAsia"/>
          <w:sz w:val="28"/>
          <w:szCs w:val="28"/>
        </w:rPr>
        <w:t>股东大会</w:t>
      </w:r>
      <w:r w:rsidR="003B291B">
        <w:rPr>
          <w:rFonts w:ascii="仿宋_GB2312" w:eastAsia="仿宋_GB2312" w:hint="eastAsia"/>
          <w:sz w:val="28"/>
          <w:szCs w:val="28"/>
        </w:rPr>
        <w:t>决议</w:t>
      </w:r>
      <w:r>
        <w:rPr>
          <w:rFonts w:ascii="仿宋_GB2312" w:eastAsia="仿宋_GB2312" w:hint="eastAsia"/>
          <w:sz w:val="28"/>
          <w:szCs w:val="28"/>
        </w:rPr>
        <w:t>。</w:t>
      </w:r>
    </w:p>
    <w:p w:rsidR="00821354" w:rsidRDefault="002A66E5" w:rsidP="00A3452C">
      <w:pPr>
        <w:spacing w:line="360" w:lineRule="auto"/>
        <w:ind w:firstLineChars="200" w:firstLine="560"/>
        <w:rPr>
          <w:rFonts w:ascii="仿宋_GB2312" w:eastAsia="仿宋_GB2312"/>
          <w:sz w:val="28"/>
          <w:szCs w:val="28"/>
        </w:rPr>
      </w:pPr>
      <w:r w:rsidRPr="00395618">
        <w:rPr>
          <w:rFonts w:ascii="仿宋_GB2312" w:eastAsia="仿宋_GB2312" w:hint="eastAsia"/>
          <w:sz w:val="28"/>
          <w:szCs w:val="28"/>
        </w:rPr>
        <w:t>特此公告</w:t>
      </w:r>
      <w:r w:rsidR="00CE7B04">
        <w:rPr>
          <w:rFonts w:ascii="仿宋_GB2312" w:eastAsia="仿宋_GB2312" w:hint="eastAsia"/>
          <w:sz w:val="28"/>
          <w:szCs w:val="28"/>
        </w:rPr>
        <w:t>。</w:t>
      </w:r>
    </w:p>
    <w:p w:rsidR="00C309BB" w:rsidRPr="00A3452C" w:rsidRDefault="00C309BB" w:rsidP="00A3452C">
      <w:pPr>
        <w:spacing w:line="360" w:lineRule="auto"/>
        <w:ind w:firstLineChars="200" w:firstLine="560"/>
        <w:rPr>
          <w:rFonts w:ascii="仿宋_GB2312" w:eastAsia="仿宋_GB2312"/>
          <w:sz w:val="28"/>
          <w:szCs w:val="28"/>
        </w:rPr>
      </w:pPr>
    </w:p>
    <w:p w:rsidR="00B84A84" w:rsidRDefault="00821354" w:rsidP="002A66E5">
      <w:pPr>
        <w:ind w:leftChars="270" w:left="4487" w:hangingChars="1400" w:hanging="3920"/>
        <w:rPr>
          <w:rFonts w:ascii="仿宋_GB2312" w:eastAsia="仿宋_GB2312"/>
          <w:sz w:val="28"/>
          <w:szCs w:val="28"/>
        </w:rPr>
      </w:pPr>
      <w:r w:rsidRPr="00A3452C">
        <w:rPr>
          <w:rFonts w:ascii="仿宋_GB2312" w:eastAsia="仿宋_GB2312" w:hint="eastAsia"/>
          <w:sz w:val="28"/>
          <w:szCs w:val="28"/>
        </w:rPr>
        <w:t xml:space="preserve">                     </w:t>
      </w:r>
      <w:r w:rsidR="00B84A84">
        <w:rPr>
          <w:rFonts w:ascii="仿宋_GB2312" w:eastAsia="仿宋_GB2312" w:hint="eastAsia"/>
          <w:sz w:val="28"/>
          <w:szCs w:val="28"/>
        </w:rPr>
        <w:t>广州恒运企业集团股份有限公司</w:t>
      </w:r>
      <w:r w:rsidR="00F26AEB">
        <w:rPr>
          <w:rFonts w:ascii="仿宋_GB2312" w:eastAsia="仿宋_GB2312" w:hint="eastAsia"/>
          <w:sz w:val="28"/>
          <w:szCs w:val="28"/>
        </w:rPr>
        <w:t>董事会</w:t>
      </w:r>
    </w:p>
    <w:p w:rsidR="00821354" w:rsidRPr="00A3452C" w:rsidRDefault="002D0765" w:rsidP="00B84A84">
      <w:pPr>
        <w:ind w:leftChars="2137" w:left="4488"/>
        <w:rPr>
          <w:rFonts w:ascii="仿宋_GB2312" w:eastAsia="仿宋_GB2312"/>
          <w:sz w:val="28"/>
          <w:szCs w:val="28"/>
        </w:rPr>
      </w:pPr>
      <w:r w:rsidRPr="00DC490D">
        <w:rPr>
          <w:rFonts w:ascii="仿宋_GB2312" w:eastAsia="仿宋_GB2312" w:hint="eastAsia"/>
          <w:sz w:val="28"/>
          <w:szCs w:val="28"/>
        </w:rPr>
        <w:t>202</w:t>
      </w:r>
      <w:r w:rsidR="00B40B1C">
        <w:rPr>
          <w:rFonts w:ascii="仿宋_GB2312" w:eastAsia="仿宋_GB2312" w:hint="eastAsia"/>
          <w:sz w:val="28"/>
          <w:szCs w:val="28"/>
        </w:rPr>
        <w:t>5</w:t>
      </w:r>
      <w:r w:rsidR="00C07799" w:rsidRPr="00DC490D">
        <w:rPr>
          <w:rFonts w:ascii="仿宋_GB2312" w:eastAsia="仿宋_GB2312" w:hint="eastAsia"/>
          <w:sz w:val="28"/>
          <w:szCs w:val="28"/>
        </w:rPr>
        <w:t>年</w:t>
      </w:r>
      <w:r w:rsidR="00781D6B">
        <w:rPr>
          <w:rFonts w:ascii="仿宋_GB2312" w:eastAsia="仿宋_GB2312" w:hint="eastAsia"/>
          <w:sz w:val="28"/>
          <w:szCs w:val="28"/>
        </w:rPr>
        <w:t>6</w:t>
      </w:r>
      <w:r w:rsidR="00703A84" w:rsidRPr="00DC490D">
        <w:rPr>
          <w:rFonts w:ascii="仿宋_GB2312" w:eastAsia="仿宋_GB2312" w:hint="eastAsia"/>
          <w:sz w:val="28"/>
          <w:szCs w:val="28"/>
        </w:rPr>
        <w:t>月</w:t>
      </w:r>
      <w:r w:rsidR="00B40B1C">
        <w:rPr>
          <w:rFonts w:ascii="仿宋_GB2312" w:eastAsia="仿宋_GB2312" w:hint="eastAsia"/>
          <w:sz w:val="28"/>
          <w:szCs w:val="28"/>
        </w:rPr>
        <w:t>1</w:t>
      </w:r>
      <w:r w:rsidR="00781D6B">
        <w:rPr>
          <w:rFonts w:ascii="仿宋_GB2312" w:eastAsia="仿宋_GB2312" w:hint="eastAsia"/>
          <w:sz w:val="28"/>
          <w:szCs w:val="28"/>
        </w:rPr>
        <w:t>1</w:t>
      </w:r>
      <w:r w:rsidR="00821354" w:rsidRPr="00DC490D">
        <w:rPr>
          <w:rFonts w:ascii="仿宋_GB2312" w:eastAsia="仿宋_GB2312" w:hint="eastAsia"/>
          <w:sz w:val="28"/>
          <w:szCs w:val="28"/>
        </w:rPr>
        <w:t>日</w:t>
      </w:r>
    </w:p>
    <w:sectPr w:rsidR="00821354" w:rsidRPr="00A3452C">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3FD" w:rsidRDefault="002173FD">
      <w:r>
        <w:separator/>
      </w:r>
    </w:p>
  </w:endnote>
  <w:endnote w:type="continuationSeparator" w:id="0">
    <w:p w:rsidR="002173FD" w:rsidRDefault="00217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05" w:rsidRDefault="00BD6E05" w:rsidP="006155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D6E05" w:rsidRDefault="00BD6E0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05" w:rsidRDefault="00BD6E05" w:rsidP="006155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D1104">
      <w:rPr>
        <w:rStyle w:val="a6"/>
        <w:noProof/>
      </w:rPr>
      <w:t>5</w:t>
    </w:r>
    <w:r>
      <w:rPr>
        <w:rStyle w:val="a6"/>
      </w:rPr>
      <w:fldChar w:fldCharType="end"/>
    </w:r>
  </w:p>
  <w:p w:rsidR="00BD6E05" w:rsidRDefault="00BD6E0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3FD" w:rsidRDefault="002173FD">
      <w:r>
        <w:separator/>
      </w:r>
    </w:p>
  </w:footnote>
  <w:footnote w:type="continuationSeparator" w:id="0">
    <w:p w:rsidR="002173FD" w:rsidRDefault="002173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508A6"/>
    <w:multiLevelType w:val="multilevel"/>
    <w:tmpl w:val="2B165D14"/>
    <w:lvl w:ilvl="0">
      <w:start w:val="1"/>
      <w:numFmt w:val="japaneseCounting"/>
      <w:lvlText w:val="%1、"/>
      <w:lvlJc w:val="left"/>
      <w:pPr>
        <w:tabs>
          <w:tab w:val="num" w:pos="1196"/>
        </w:tabs>
        <w:ind w:left="1196" w:hanging="720"/>
      </w:pPr>
      <w:rPr>
        <w:rFonts w:hint="eastAsia"/>
      </w:rPr>
    </w:lvl>
    <w:lvl w:ilvl="1">
      <w:start w:val="1"/>
      <w:numFmt w:val="lowerLetter"/>
      <w:lvlText w:val="%2)"/>
      <w:lvlJc w:val="left"/>
      <w:pPr>
        <w:tabs>
          <w:tab w:val="num" w:pos="1316"/>
        </w:tabs>
        <w:ind w:left="1316" w:hanging="420"/>
      </w:pPr>
    </w:lvl>
    <w:lvl w:ilvl="2">
      <w:start w:val="1"/>
      <w:numFmt w:val="lowerRoman"/>
      <w:lvlText w:val="%3."/>
      <w:lvlJc w:val="right"/>
      <w:pPr>
        <w:tabs>
          <w:tab w:val="num" w:pos="1736"/>
        </w:tabs>
        <w:ind w:left="1736" w:hanging="420"/>
      </w:pPr>
    </w:lvl>
    <w:lvl w:ilvl="3">
      <w:start w:val="1"/>
      <w:numFmt w:val="decimal"/>
      <w:lvlText w:val="%4."/>
      <w:lvlJc w:val="left"/>
      <w:pPr>
        <w:tabs>
          <w:tab w:val="num" w:pos="2156"/>
        </w:tabs>
        <w:ind w:left="2156" w:hanging="420"/>
      </w:pPr>
    </w:lvl>
    <w:lvl w:ilvl="4">
      <w:start w:val="1"/>
      <w:numFmt w:val="lowerLetter"/>
      <w:lvlText w:val="%5)"/>
      <w:lvlJc w:val="left"/>
      <w:pPr>
        <w:tabs>
          <w:tab w:val="num" w:pos="2576"/>
        </w:tabs>
        <w:ind w:left="2576" w:hanging="420"/>
      </w:pPr>
    </w:lvl>
    <w:lvl w:ilvl="5">
      <w:start w:val="1"/>
      <w:numFmt w:val="lowerRoman"/>
      <w:lvlText w:val="%6."/>
      <w:lvlJc w:val="right"/>
      <w:pPr>
        <w:tabs>
          <w:tab w:val="num" w:pos="2996"/>
        </w:tabs>
        <w:ind w:left="2996" w:hanging="420"/>
      </w:pPr>
    </w:lvl>
    <w:lvl w:ilvl="6">
      <w:start w:val="1"/>
      <w:numFmt w:val="decimal"/>
      <w:lvlText w:val="%7."/>
      <w:lvlJc w:val="left"/>
      <w:pPr>
        <w:tabs>
          <w:tab w:val="num" w:pos="3416"/>
        </w:tabs>
        <w:ind w:left="3416" w:hanging="420"/>
      </w:pPr>
    </w:lvl>
    <w:lvl w:ilvl="7">
      <w:start w:val="1"/>
      <w:numFmt w:val="lowerLetter"/>
      <w:lvlText w:val="%8)"/>
      <w:lvlJc w:val="left"/>
      <w:pPr>
        <w:tabs>
          <w:tab w:val="num" w:pos="3836"/>
        </w:tabs>
        <w:ind w:left="3836" w:hanging="420"/>
      </w:pPr>
    </w:lvl>
    <w:lvl w:ilvl="8">
      <w:start w:val="1"/>
      <w:numFmt w:val="lowerRoman"/>
      <w:lvlText w:val="%9."/>
      <w:lvlJc w:val="right"/>
      <w:pPr>
        <w:tabs>
          <w:tab w:val="num" w:pos="4256"/>
        </w:tabs>
        <w:ind w:left="4256" w:hanging="420"/>
      </w:pPr>
    </w:lvl>
  </w:abstractNum>
  <w:abstractNum w:abstractNumId="1" w15:restartNumberingAfterBreak="0">
    <w:nsid w:val="48010308"/>
    <w:multiLevelType w:val="hybridMultilevel"/>
    <w:tmpl w:val="174894DE"/>
    <w:lvl w:ilvl="0" w:tplc="983A54F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8521737"/>
    <w:multiLevelType w:val="hybridMultilevel"/>
    <w:tmpl w:val="7BB09DDA"/>
    <w:lvl w:ilvl="0" w:tplc="A4DE4EDA">
      <w:start w:val="1"/>
      <w:numFmt w:val="decimal"/>
      <w:lvlText w:val="%1、"/>
      <w:lvlJc w:val="left"/>
      <w:pPr>
        <w:ind w:left="1196" w:hanging="72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354"/>
    <w:rsid w:val="00005164"/>
    <w:rsid w:val="00027112"/>
    <w:rsid w:val="0003560A"/>
    <w:rsid w:val="00054024"/>
    <w:rsid w:val="00091624"/>
    <w:rsid w:val="00094F40"/>
    <w:rsid w:val="000A1B5D"/>
    <w:rsid w:val="000F6776"/>
    <w:rsid w:val="00153AC7"/>
    <w:rsid w:val="001D1104"/>
    <w:rsid w:val="001D16D5"/>
    <w:rsid w:val="001E705C"/>
    <w:rsid w:val="0021384B"/>
    <w:rsid w:val="002173FD"/>
    <w:rsid w:val="00234627"/>
    <w:rsid w:val="00264A74"/>
    <w:rsid w:val="00266207"/>
    <w:rsid w:val="00292C5D"/>
    <w:rsid w:val="002975E3"/>
    <w:rsid w:val="002A66E5"/>
    <w:rsid w:val="002C42EA"/>
    <w:rsid w:val="002D0765"/>
    <w:rsid w:val="002F3276"/>
    <w:rsid w:val="002F506A"/>
    <w:rsid w:val="002F7BA6"/>
    <w:rsid w:val="003073B1"/>
    <w:rsid w:val="00341694"/>
    <w:rsid w:val="003464BE"/>
    <w:rsid w:val="003558C9"/>
    <w:rsid w:val="00395618"/>
    <w:rsid w:val="003A7DD6"/>
    <w:rsid w:val="003B291B"/>
    <w:rsid w:val="003C470F"/>
    <w:rsid w:val="003D38C2"/>
    <w:rsid w:val="00420E19"/>
    <w:rsid w:val="0043217F"/>
    <w:rsid w:val="0043308A"/>
    <w:rsid w:val="00440B2F"/>
    <w:rsid w:val="00446F20"/>
    <w:rsid w:val="00455C1C"/>
    <w:rsid w:val="00461337"/>
    <w:rsid w:val="0048391E"/>
    <w:rsid w:val="004B3070"/>
    <w:rsid w:val="004B3B74"/>
    <w:rsid w:val="004E1FEB"/>
    <w:rsid w:val="004F691C"/>
    <w:rsid w:val="004F7808"/>
    <w:rsid w:val="00505B8A"/>
    <w:rsid w:val="00521661"/>
    <w:rsid w:val="005252E9"/>
    <w:rsid w:val="00532783"/>
    <w:rsid w:val="005508B5"/>
    <w:rsid w:val="00557A9A"/>
    <w:rsid w:val="0058310D"/>
    <w:rsid w:val="00597C08"/>
    <w:rsid w:val="005C30D1"/>
    <w:rsid w:val="005C77D9"/>
    <w:rsid w:val="005D5966"/>
    <w:rsid w:val="00606D2D"/>
    <w:rsid w:val="00615586"/>
    <w:rsid w:val="00627D47"/>
    <w:rsid w:val="0064012E"/>
    <w:rsid w:val="00665999"/>
    <w:rsid w:val="00670066"/>
    <w:rsid w:val="006872AA"/>
    <w:rsid w:val="006A16D7"/>
    <w:rsid w:val="006B7339"/>
    <w:rsid w:val="006C56ED"/>
    <w:rsid w:val="006E4C68"/>
    <w:rsid w:val="00703A84"/>
    <w:rsid w:val="00713B88"/>
    <w:rsid w:val="007240B5"/>
    <w:rsid w:val="007434CF"/>
    <w:rsid w:val="0074630C"/>
    <w:rsid w:val="00752F40"/>
    <w:rsid w:val="00755E4C"/>
    <w:rsid w:val="00763B3C"/>
    <w:rsid w:val="00773857"/>
    <w:rsid w:val="00780FF8"/>
    <w:rsid w:val="00781D6B"/>
    <w:rsid w:val="007B5E9B"/>
    <w:rsid w:val="007C1607"/>
    <w:rsid w:val="007C40EE"/>
    <w:rsid w:val="007F7D6E"/>
    <w:rsid w:val="00801C36"/>
    <w:rsid w:val="0081599F"/>
    <w:rsid w:val="00821354"/>
    <w:rsid w:val="00822B3C"/>
    <w:rsid w:val="008315AF"/>
    <w:rsid w:val="00871A2F"/>
    <w:rsid w:val="0088794F"/>
    <w:rsid w:val="008A3D36"/>
    <w:rsid w:val="008A598A"/>
    <w:rsid w:val="008A6F8B"/>
    <w:rsid w:val="008B21A7"/>
    <w:rsid w:val="008B26E6"/>
    <w:rsid w:val="008B66B8"/>
    <w:rsid w:val="008C4773"/>
    <w:rsid w:val="008C6B66"/>
    <w:rsid w:val="008E53D0"/>
    <w:rsid w:val="00901D93"/>
    <w:rsid w:val="00907614"/>
    <w:rsid w:val="00936D60"/>
    <w:rsid w:val="00942B2E"/>
    <w:rsid w:val="0095022F"/>
    <w:rsid w:val="00967093"/>
    <w:rsid w:val="009753F8"/>
    <w:rsid w:val="00987904"/>
    <w:rsid w:val="009A101D"/>
    <w:rsid w:val="009B253C"/>
    <w:rsid w:val="009B688B"/>
    <w:rsid w:val="009F7978"/>
    <w:rsid w:val="00A06C41"/>
    <w:rsid w:val="00A148EA"/>
    <w:rsid w:val="00A23C77"/>
    <w:rsid w:val="00A3452C"/>
    <w:rsid w:val="00A46F33"/>
    <w:rsid w:val="00A5540E"/>
    <w:rsid w:val="00A57C01"/>
    <w:rsid w:val="00A707D7"/>
    <w:rsid w:val="00A77822"/>
    <w:rsid w:val="00A84FA7"/>
    <w:rsid w:val="00A959D1"/>
    <w:rsid w:val="00AA32B3"/>
    <w:rsid w:val="00AC4BC8"/>
    <w:rsid w:val="00AC6AC1"/>
    <w:rsid w:val="00B00E50"/>
    <w:rsid w:val="00B036F6"/>
    <w:rsid w:val="00B30A14"/>
    <w:rsid w:val="00B37B9F"/>
    <w:rsid w:val="00B40B1C"/>
    <w:rsid w:val="00B40E88"/>
    <w:rsid w:val="00B44DC9"/>
    <w:rsid w:val="00B537F8"/>
    <w:rsid w:val="00B57458"/>
    <w:rsid w:val="00B663A8"/>
    <w:rsid w:val="00B84A84"/>
    <w:rsid w:val="00B84DD3"/>
    <w:rsid w:val="00B85803"/>
    <w:rsid w:val="00B90667"/>
    <w:rsid w:val="00B934A0"/>
    <w:rsid w:val="00B95CBE"/>
    <w:rsid w:val="00B95E1F"/>
    <w:rsid w:val="00BA1F5A"/>
    <w:rsid w:val="00BD6E05"/>
    <w:rsid w:val="00C00F9B"/>
    <w:rsid w:val="00C07799"/>
    <w:rsid w:val="00C17281"/>
    <w:rsid w:val="00C17F8B"/>
    <w:rsid w:val="00C245A9"/>
    <w:rsid w:val="00C309BB"/>
    <w:rsid w:val="00C32CCD"/>
    <w:rsid w:val="00C43943"/>
    <w:rsid w:val="00C74875"/>
    <w:rsid w:val="00CA424A"/>
    <w:rsid w:val="00CB4696"/>
    <w:rsid w:val="00CC3D16"/>
    <w:rsid w:val="00CE7B04"/>
    <w:rsid w:val="00CF456F"/>
    <w:rsid w:val="00D15B7D"/>
    <w:rsid w:val="00D23B8F"/>
    <w:rsid w:val="00D244D3"/>
    <w:rsid w:val="00D370E0"/>
    <w:rsid w:val="00D4708E"/>
    <w:rsid w:val="00D47EC8"/>
    <w:rsid w:val="00D7256B"/>
    <w:rsid w:val="00D8329C"/>
    <w:rsid w:val="00D84347"/>
    <w:rsid w:val="00D85227"/>
    <w:rsid w:val="00D954EC"/>
    <w:rsid w:val="00DA3397"/>
    <w:rsid w:val="00DB3CCB"/>
    <w:rsid w:val="00DC490D"/>
    <w:rsid w:val="00DE7EAE"/>
    <w:rsid w:val="00DE7F73"/>
    <w:rsid w:val="00DF5D75"/>
    <w:rsid w:val="00E12D6D"/>
    <w:rsid w:val="00E14D8B"/>
    <w:rsid w:val="00E20D24"/>
    <w:rsid w:val="00E472B6"/>
    <w:rsid w:val="00E624AA"/>
    <w:rsid w:val="00E67001"/>
    <w:rsid w:val="00E80074"/>
    <w:rsid w:val="00EB700C"/>
    <w:rsid w:val="00EC0D5A"/>
    <w:rsid w:val="00EE0317"/>
    <w:rsid w:val="00F2006B"/>
    <w:rsid w:val="00F2569C"/>
    <w:rsid w:val="00F26AEB"/>
    <w:rsid w:val="00F42507"/>
    <w:rsid w:val="00F51C5B"/>
    <w:rsid w:val="00F615E3"/>
    <w:rsid w:val="00F872A6"/>
    <w:rsid w:val="00F91DF1"/>
    <w:rsid w:val="00FB24AA"/>
    <w:rsid w:val="00FB6725"/>
    <w:rsid w:val="00FC0B4B"/>
    <w:rsid w:val="00FC6059"/>
    <w:rsid w:val="00FD7244"/>
    <w:rsid w:val="00FE5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4E0AC9-BBCB-48AB-AF23-9F7AB796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35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45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4875"/>
    <w:pPr>
      <w:widowControl w:val="0"/>
      <w:autoSpaceDE w:val="0"/>
      <w:autoSpaceDN w:val="0"/>
      <w:adjustRightInd w:val="0"/>
    </w:pPr>
    <w:rPr>
      <w:rFonts w:ascii="仿宋_GB2312" w:eastAsia="仿宋_GB2312" w:cs="仿宋_GB2312"/>
      <w:color w:val="000000"/>
      <w:sz w:val="24"/>
      <w:szCs w:val="24"/>
    </w:rPr>
  </w:style>
  <w:style w:type="paragraph" w:styleId="a4">
    <w:name w:val="Balloon Text"/>
    <w:basedOn w:val="a"/>
    <w:semiHidden/>
    <w:rsid w:val="0058310D"/>
    <w:rPr>
      <w:sz w:val="18"/>
      <w:szCs w:val="18"/>
    </w:rPr>
  </w:style>
  <w:style w:type="paragraph" w:styleId="a5">
    <w:name w:val="footer"/>
    <w:basedOn w:val="a"/>
    <w:rsid w:val="00CE7B04"/>
    <w:pPr>
      <w:tabs>
        <w:tab w:val="center" w:pos="4153"/>
        <w:tab w:val="right" w:pos="8306"/>
      </w:tabs>
      <w:snapToGrid w:val="0"/>
      <w:jc w:val="left"/>
    </w:pPr>
    <w:rPr>
      <w:sz w:val="18"/>
      <w:szCs w:val="18"/>
    </w:rPr>
  </w:style>
  <w:style w:type="character" w:styleId="a6">
    <w:name w:val="page number"/>
    <w:basedOn w:val="a0"/>
    <w:rsid w:val="00CE7B04"/>
  </w:style>
  <w:style w:type="paragraph" w:customStyle="1" w:styleId="CharCharCharCharCharCharCharChar1CharCharCharCharCharCharCharCharCharCharCharCharChar">
    <w:name w:val="Char Char Char Char Char Char Char Char1 Char Char Char Char Char Char Char Char Char Char Char Char Char"/>
    <w:basedOn w:val="a"/>
    <w:rsid w:val="006872AA"/>
    <w:rPr>
      <w:sz w:val="32"/>
      <w:szCs w:val="32"/>
    </w:rPr>
  </w:style>
  <w:style w:type="paragraph" w:styleId="a7">
    <w:name w:val="header"/>
    <w:basedOn w:val="a"/>
    <w:link w:val="a8"/>
    <w:rsid w:val="00521661"/>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52166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6523">
      <w:bodyDiv w:val="1"/>
      <w:marLeft w:val="0"/>
      <w:marRight w:val="0"/>
      <w:marTop w:val="0"/>
      <w:marBottom w:val="0"/>
      <w:divBdr>
        <w:top w:val="none" w:sz="0" w:space="0" w:color="auto"/>
        <w:left w:val="none" w:sz="0" w:space="0" w:color="auto"/>
        <w:bottom w:val="none" w:sz="0" w:space="0" w:color="auto"/>
        <w:right w:val="none" w:sz="0" w:space="0" w:color="auto"/>
      </w:divBdr>
    </w:div>
    <w:div w:id="308823076">
      <w:bodyDiv w:val="1"/>
      <w:marLeft w:val="0"/>
      <w:marRight w:val="0"/>
      <w:marTop w:val="0"/>
      <w:marBottom w:val="0"/>
      <w:divBdr>
        <w:top w:val="none" w:sz="0" w:space="0" w:color="auto"/>
        <w:left w:val="none" w:sz="0" w:space="0" w:color="auto"/>
        <w:bottom w:val="none" w:sz="0" w:space="0" w:color="auto"/>
        <w:right w:val="none" w:sz="0" w:space="0" w:color="auto"/>
      </w:divBdr>
      <w:divsChild>
        <w:div w:id="2009482044">
          <w:marLeft w:val="0"/>
          <w:marRight w:val="0"/>
          <w:marTop w:val="0"/>
          <w:marBottom w:val="0"/>
          <w:divBdr>
            <w:top w:val="none" w:sz="0" w:space="0" w:color="auto"/>
            <w:left w:val="none" w:sz="0" w:space="0" w:color="auto"/>
            <w:bottom w:val="none" w:sz="0" w:space="0" w:color="auto"/>
            <w:right w:val="none" w:sz="0" w:space="0" w:color="auto"/>
          </w:divBdr>
        </w:div>
      </w:divsChild>
    </w:div>
    <w:div w:id="332799038">
      <w:bodyDiv w:val="1"/>
      <w:marLeft w:val="0"/>
      <w:marRight w:val="0"/>
      <w:marTop w:val="0"/>
      <w:marBottom w:val="0"/>
      <w:divBdr>
        <w:top w:val="none" w:sz="0" w:space="0" w:color="auto"/>
        <w:left w:val="none" w:sz="0" w:space="0" w:color="auto"/>
        <w:bottom w:val="none" w:sz="0" w:space="0" w:color="auto"/>
        <w:right w:val="none" w:sz="0" w:space="0" w:color="auto"/>
      </w:divBdr>
    </w:div>
    <w:div w:id="405415945">
      <w:bodyDiv w:val="1"/>
      <w:marLeft w:val="0"/>
      <w:marRight w:val="0"/>
      <w:marTop w:val="0"/>
      <w:marBottom w:val="0"/>
      <w:divBdr>
        <w:top w:val="none" w:sz="0" w:space="0" w:color="auto"/>
        <w:left w:val="none" w:sz="0" w:space="0" w:color="auto"/>
        <w:bottom w:val="none" w:sz="0" w:space="0" w:color="auto"/>
        <w:right w:val="none" w:sz="0" w:space="0" w:color="auto"/>
      </w:divBdr>
      <w:divsChild>
        <w:div w:id="82335587">
          <w:marLeft w:val="0"/>
          <w:marRight w:val="0"/>
          <w:marTop w:val="0"/>
          <w:marBottom w:val="0"/>
          <w:divBdr>
            <w:top w:val="none" w:sz="0" w:space="0" w:color="auto"/>
            <w:left w:val="none" w:sz="0" w:space="0" w:color="auto"/>
            <w:bottom w:val="none" w:sz="0" w:space="0" w:color="auto"/>
            <w:right w:val="none" w:sz="0" w:space="0" w:color="auto"/>
          </w:divBdr>
        </w:div>
      </w:divsChild>
    </w:div>
    <w:div w:id="840704810">
      <w:bodyDiv w:val="1"/>
      <w:marLeft w:val="0"/>
      <w:marRight w:val="0"/>
      <w:marTop w:val="0"/>
      <w:marBottom w:val="0"/>
      <w:divBdr>
        <w:top w:val="none" w:sz="0" w:space="0" w:color="auto"/>
        <w:left w:val="none" w:sz="0" w:space="0" w:color="auto"/>
        <w:bottom w:val="none" w:sz="0" w:space="0" w:color="auto"/>
        <w:right w:val="none" w:sz="0" w:space="0" w:color="auto"/>
      </w:divBdr>
      <w:divsChild>
        <w:div w:id="851183685">
          <w:marLeft w:val="0"/>
          <w:marRight w:val="0"/>
          <w:marTop w:val="0"/>
          <w:marBottom w:val="0"/>
          <w:divBdr>
            <w:top w:val="none" w:sz="0" w:space="0" w:color="auto"/>
            <w:left w:val="none" w:sz="0" w:space="0" w:color="auto"/>
            <w:bottom w:val="none" w:sz="0" w:space="0" w:color="auto"/>
            <w:right w:val="none" w:sz="0" w:space="0" w:color="auto"/>
          </w:divBdr>
        </w:div>
        <w:div w:id="960459438">
          <w:marLeft w:val="0"/>
          <w:marRight w:val="0"/>
          <w:marTop w:val="0"/>
          <w:marBottom w:val="0"/>
          <w:divBdr>
            <w:top w:val="none" w:sz="0" w:space="0" w:color="auto"/>
            <w:left w:val="none" w:sz="0" w:space="0" w:color="auto"/>
            <w:bottom w:val="none" w:sz="0" w:space="0" w:color="auto"/>
            <w:right w:val="none" w:sz="0" w:space="0" w:color="auto"/>
          </w:divBdr>
        </w:div>
      </w:divsChild>
    </w:div>
    <w:div w:id="1259173184">
      <w:bodyDiv w:val="1"/>
      <w:marLeft w:val="0"/>
      <w:marRight w:val="0"/>
      <w:marTop w:val="0"/>
      <w:marBottom w:val="0"/>
      <w:divBdr>
        <w:top w:val="none" w:sz="0" w:space="0" w:color="auto"/>
        <w:left w:val="none" w:sz="0" w:space="0" w:color="auto"/>
        <w:bottom w:val="none" w:sz="0" w:space="0" w:color="auto"/>
        <w:right w:val="none" w:sz="0" w:space="0" w:color="auto"/>
      </w:divBdr>
      <w:divsChild>
        <w:div w:id="1011488757">
          <w:marLeft w:val="0"/>
          <w:marRight w:val="0"/>
          <w:marTop w:val="75"/>
          <w:marBottom w:val="75"/>
          <w:divBdr>
            <w:top w:val="none" w:sz="0" w:space="0" w:color="auto"/>
            <w:left w:val="none" w:sz="0" w:space="0" w:color="auto"/>
            <w:bottom w:val="none" w:sz="0" w:space="0" w:color="auto"/>
            <w:right w:val="none" w:sz="0" w:space="0" w:color="auto"/>
          </w:divBdr>
          <w:divsChild>
            <w:div w:id="212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9588">
      <w:bodyDiv w:val="1"/>
      <w:marLeft w:val="0"/>
      <w:marRight w:val="0"/>
      <w:marTop w:val="0"/>
      <w:marBottom w:val="0"/>
      <w:divBdr>
        <w:top w:val="none" w:sz="0" w:space="0" w:color="auto"/>
        <w:left w:val="none" w:sz="0" w:space="0" w:color="auto"/>
        <w:bottom w:val="none" w:sz="0" w:space="0" w:color="auto"/>
        <w:right w:val="none" w:sz="0" w:space="0" w:color="auto"/>
      </w:divBdr>
      <w:divsChild>
        <w:div w:id="716859483">
          <w:marLeft w:val="0"/>
          <w:marRight w:val="0"/>
          <w:marTop w:val="0"/>
          <w:marBottom w:val="0"/>
          <w:divBdr>
            <w:top w:val="none" w:sz="0" w:space="0" w:color="auto"/>
            <w:left w:val="none" w:sz="0" w:space="0" w:color="auto"/>
            <w:bottom w:val="none" w:sz="0" w:space="0" w:color="auto"/>
            <w:right w:val="none" w:sz="0" w:space="0" w:color="auto"/>
          </w:divBdr>
        </w:div>
      </w:divsChild>
    </w:div>
    <w:div w:id="1642534579">
      <w:bodyDiv w:val="1"/>
      <w:marLeft w:val="0"/>
      <w:marRight w:val="0"/>
      <w:marTop w:val="0"/>
      <w:marBottom w:val="0"/>
      <w:divBdr>
        <w:top w:val="none" w:sz="0" w:space="0" w:color="auto"/>
        <w:left w:val="none" w:sz="0" w:space="0" w:color="auto"/>
        <w:bottom w:val="none" w:sz="0" w:space="0" w:color="auto"/>
        <w:right w:val="none" w:sz="0" w:space="0" w:color="auto"/>
      </w:divBdr>
    </w:div>
    <w:div w:id="173428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B5C8C-67B7-4C8D-9738-9B8E35328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381</Words>
  <Characters>2178</Characters>
  <Application>Microsoft Office Word</Application>
  <DocSecurity>0</DocSecurity>
  <Lines>18</Lines>
  <Paragraphs>5</Paragraphs>
  <ScaleCrop>false</ScaleCrop>
  <Company>HP Inc.</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证券代码：000531         证券简称：穗恒运A       公告编号：2011－026</dc:title>
  <dc:subject/>
  <dc:creator>陈韵怡(Chenyy)</dc:creator>
  <cp:keywords/>
  <cp:lastModifiedBy>廖铁强</cp:lastModifiedBy>
  <cp:revision>5</cp:revision>
  <cp:lastPrinted>2025-06-10T07:51:00Z</cp:lastPrinted>
  <dcterms:created xsi:type="dcterms:W3CDTF">2025-06-10T06:30:00Z</dcterms:created>
  <dcterms:modified xsi:type="dcterms:W3CDTF">2025-06-11T02:27:00Z</dcterms:modified>
</cp:coreProperties>
</file>