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0AB" w:rsidRDefault="001D6C4F" w:rsidP="008E239A">
      <w:pPr>
        <w:jc w:val="both"/>
        <w:rPr>
          <w:rFonts w:ascii="华文仿宋" w:eastAsia="华文仿宋" w:hAnsi="华文仿宋" w:cs="Times New Roman"/>
          <w:sz w:val="24"/>
          <w:szCs w:val="24"/>
        </w:rPr>
      </w:pPr>
      <w:r w:rsidRPr="008E239A">
        <w:rPr>
          <w:rFonts w:ascii="华文仿宋" w:eastAsia="华文仿宋" w:hAnsi="华文仿宋" w:cs="Times New Roman"/>
          <w:sz w:val="24"/>
          <w:szCs w:val="24"/>
        </w:rPr>
        <w:t>证券代码：000531</w:t>
      </w:r>
      <w:r w:rsidR="008E239A">
        <w:rPr>
          <w:rFonts w:ascii="华文仿宋" w:eastAsia="华文仿宋" w:hAnsi="华文仿宋" w:cs="Times New Roman"/>
          <w:sz w:val="24"/>
          <w:szCs w:val="24"/>
        </w:rPr>
        <w:t xml:space="preserve">                 </w:t>
      </w:r>
      <w:r w:rsidRPr="008E239A">
        <w:rPr>
          <w:rFonts w:ascii="华文仿宋" w:eastAsia="华文仿宋" w:hAnsi="华文仿宋" w:cs="Times New Roman"/>
          <w:sz w:val="24"/>
          <w:szCs w:val="24"/>
        </w:rPr>
        <w:t>证券简称：穗恒运Ａ</w:t>
      </w:r>
      <w:r w:rsidR="008E239A">
        <w:rPr>
          <w:rFonts w:ascii="华文仿宋" w:eastAsia="华文仿宋" w:hAnsi="华文仿宋" w:cs="Times New Roman"/>
          <w:sz w:val="24"/>
          <w:szCs w:val="24"/>
        </w:rPr>
        <w:t xml:space="preserve">                 </w:t>
      </w:r>
      <w:r w:rsidRPr="008E239A">
        <w:rPr>
          <w:rFonts w:ascii="华文仿宋" w:eastAsia="华文仿宋" w:hAnsi="华文仿宋" w:cs="Times New Roman"/>
          <w:sz w:val="24"/>
          <w:szCs w:val="24"/>
        </w:rPr>
        <w:t>公告编号：2026-024</w:t>
      </w:r>
    </w:p>
    <w:p w:rsidR="008E239A" w:rsidRPr="008E239A" w:rsidRDefault="008E239A" w:rsidP="008E239A">
      <w:pPr>
        <w:snapToGrid w:val="0"/>
        <w:jc w:val="both"/>
        <w:rPr>
          <w:rFonts w:ascii="华文仿宋" w:eastAsia="华文仿宋" w:hAnsi="华文仿宋" w:cs="Times New Roman"/>
          <w:sz w:val="24"/>
          <w:szCs w:val="24"/>
        </w:rPr>
      </w:pPr>
    </w:p>
    <w:p w:rsidR="00A530AB" w:rsidRPr="008E239A" w:rsidRDefault="001D6C4F" w:rsidP="008E239A">
      <w:pPr>
        <w:spacing w:line="360" w:lineRule="auto"/>
        <w:jc w:val="center"/>
        <w:rPr>
          <w:rFonts w:ascii="黑体" w:eastAsia="黑体" w:hAnsi="宋体" w:cs="Times New Roman"/>
          <w:b/>
          <w:sz w:val="32"/>
          <w:szCs w:val="32"/>
        </w:rPr>
      </w:pPr>
      <w:r w:rsidRPr="008E239A">
        <w:rPr>
          <w:rFonts w:ascii="黑体" w:eastAsia="黑体" w:hAnsi="宋体" w:cs="Times New Roman"/>
          <w:b/>
          <w:sz w:val="32"/>
          <w:szCs w:val="32"/>
        </w:rPr>
        <w:t>广州恒运企业集团股份有限公司</w:t>
      </w:r>
    </w:p>
    <w:p w:rsidR="00A530AB" w:rsidRPr="008E239A" w:rsidRDefault="001D6C4F" w:rsidP="008E239A">
      <w:pPr>
        <w:spacing w:line="360" w:lineRule="auto"/>
        <w:jc w:val="center"/>
        <w:rPr>
          <w:rFonts w:ascii="黑体" w:eastAsia="黑体" w:hAnsi="宋体" w:cs="Times New Roman"/>
          <w:b/>
          <w:sz w:val="32"/>
          <w:szCs w:val="32"/>
        </w:rPr>
      </w:pPr>
      <w:r w:rsidRPr="008E239A">
        <w:rPr>
          <w:rFonts w:ascii="黑体" w:eastAsia="黑体" w:hAnsi="宋体" w:cs="Times New Roman"/>
          <w:b/>
          <w:sz w:val="32"/>
          <w:szCs w:val="32"/>
        </w:rPr>
        <w:t>关于召开2026年第二次临时股东会的通知</w:t>
      </w:r>
    </w:p>
    <w:p w:rsidR="008E239A" w:rsidRPr="008E239A" w:rsidRDefault="004A4DDE" w:rsidP="004A4DDE">
      <w:pPr>
        <w:pBdr>
          <w:top w:val="single" w:sz="4" w:space="1" w:color="auto"/>
          <w:left w:val="single" w:sz="4" w:space="4" w:color="auto"/>
          <w:bottom w:val="single" w:sz="4" w:space="1" w:color="auto"/>
          <w:right w:val="single" w:sz="4" w:space="4" w:color="auto"/>
        </w:pBdr>
        <w:spacing w:line="360" w:lineRule="auto"/>
        <w:ind w:firstLineChars="200" w:firstLine="560"/>
        <w:rPr>
          <w:rFonts w:ascii="华文仿宋" w:eastAsia="华文仿宋" w:hAnsi="华文仿宋"/>
          <w:sz w:val="28"/>
          <w:szCs w:val="28"/>
        </w:rPr>
      </w:pPr>
      <w:bookmarkStart w:id="0" w:name="_Toc988889"/>
      <w:r w:rsidRPr="004A4DDE">
        <w:rPr>
          <w:rFonts w:ascii="华文仿宋" w:eastAsia="华文仿宋" w:hAnsi="华文仿宋" w:hint="eastAsia"/>
          <w:sz w:val="28"/>
          <w:szCs w:val="28"/>
        </w:rPr>
        <w:t>本公司及董事会全体成员保证信息披露的内容真实、准确、完整，没有虚假记载、误导性陈述或重大遗漏。</w:t>
      </w:r>
    </w:p>
    <w:p w:rsidR="00A530AB" w:rsidRPr="008E239A" w:rsidRDefault="001D6C4F" w:rsidP="008E239A">
      <w:pPr>
        <w:pStyle w:val="2"/>
        <w:spacing w:before="300" w:after="300" w:line="400" w:lineRule="exact"/>
        <w:ind w:firstLineChars="200" w:firstLine="561"/>
        <w:rPr>
          <w:rFonts w:ascii="华文仿宋" w:eastAsia="华文仿宋" w:hAnsi="华文仿宋" w:cs="宋体"/>
          <w:b/>
          <w:bCs/>
          <w:sz w:val="28"/>
          <w:szCs w:val="28"/>
        </w:rPr>
      </w:pPr>
      <w:r w:rsidRPr="008E239A">
        <w:rPr>
          <w:rFonts w:ascii="华文仿宋" w:eastAsia="华文仿宋" w:hAnsi="华文仿宋" w:cs="宋体"/>
          <w:b/>
          <w:bCs/>
          <w:sz w:val="28"/>
          <w:szCs w:val="28"/>
        </w:rPr>
        <w:t>一、召开会议的基本情况</w:t>
      </w:r>
      <w:bookmarkEnd w:id="0"/>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1、股东会届次：2026年第二次临时股东会</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2、股东会的召集人：董事会</w:t>
      </w:r>
    </w:p>
    <w:p w:rsidR="00D61A0F" w:rsidRPr="008E239A" w:rsidRDefault="001D6C4F" w:rsidP="008E239A">
      <w:pPr>
        <w:spacing w:line="360" w:lineRule="auto"/>
        <w:ind w:firstLineChars="200" w:firstLine="560"/>
        <w:jc w:val="both"/>
        <w:divId w:val="2136440663"/>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3、本次会议的召集、召开符合《中华人民共和国公司法》《深圳证券交易所股票上市规则》《深圳证券交易所上市公司自律监管指引第1号——主板上市公司规范运作》等法律、行政法规、部门规章、规范性文件及《公司章程》的有关规定。</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4、会议时间：</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（1）现场会议时间：2026年06月30日14:30:00</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（2）网络投票时间：通过深圳证券交易所系统进行网络投票的具体时间为2026年06月30日9:15-9:25</w:t>
      </w:r>
      <w:r w:rsidR="004A4DDE">
        <w:rPr>
          <w:rFonts w:ascii="华文仿宋" w:eastAsia="华文仿宋" w:hAnsi="华文仿宋" w:cs="Times New Roman" w:hint="eastAsia"/>
          <w:sz w:val="28"/>
          <w:szCs w:val="28"/>
        </w:rPr>
        <w:t>，</w:t>
      </w:r>
      <w:r w:rsidRPr="008E239A">
        <w:rPr>
          <w:rFonts w:ascii="华文仿宋" w:eastAsia="华文仿宋" w:hAnsi="华文仿宋" w:cs="Times New Roman"/>
          <w:sz w:val="28"/>
          <w:szCs w:val="28"/>
        </w:rPr>
        <w:t>9:30-11:30</w:t>
      </w:r>
      <w:r w:rsidR="004A4DDE">
        <w:rPr>
          <w:rFonts w:ascii="华文仿宋" w:eastAsia="华文仿宋" w:hAnsi="华文仿宋" w:cs="Times New Roman" w:hint="eastAsia"/>
          <w:sz w:val="28"/>
          <w:szCs w:val="28"/>
        </w:rPr>
        <w:t>，</w:t>
      </w:r>
      <w:r w:rsidRPr="008E239A">
        <w:rPr>
          <w:rFonts w:ascii="华文仿宋" w:eastAsia="华文仿宋" w:hAnsi="华文仿宋" w:cs="Times New Roman"/>
          <w:sz w:val="28"/>
          <w:szCs w:val="28"/>
        </w:rPr>
        <w:t>13:00-15:00</w:t>
      </w:r>
      <w:r w:rsidR="004A4DDE">
        <w:rPr>
          <w:rFonts w:ascii="华文仿宋" w:eastAsia="华文仿宋" w:hAnsi="华文仿宋" w:cs="Times New Roman" w:hint="eastAsia"/>
          <w:sz w:val="28"/>
          <w:szCs w:val="28"/>
        </w:rPr>
        <w:t>；</w:t>
      </w:r>
      <w:r w:rsidRPr="008E239A">
        <w:rPr>
          <w:rFonts w:ascii="华文仿宋" w:eastAsia="华文仿宋" w:hAnsi="华文仿宋" w:cs="Times New Roman"/>
          <w:sz w:val="28"/>
          <w:szCs w:val="28"/>
        </w:rPr>
        <w:t>通过深圳证券交易所互联网投票系统投票的具体时间为2026年06月30日9:15至15:00的任意时间。</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5、会议的召开方式：现场表决与网络投票相结合。</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6、会议的股权登记日：2026年06月24日</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7、出席对象：</w:t>
      </w:r>
    </w:p>
    <w:p w:rsidR="00D61A0F" w:rsidRPr="008E239A" w:rsidRDefault="001D6C4F" w:rsidP="008E239A">
      <w:pPr>
        <w:spacing w:line="360" w:lineRule="auto"/>
        <w:ind w:firstLineChars="200" w:firstLine="560"/>
        <w:jc w:val="both"/>
        <w:divId w:val="706948621"/>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lastRenderedPageBreak/>
        <w:t>（1）截至2026年06月24日（股权登记日）下午深圳证券交易所收市后，在中国证券登记结算有限责任公司深圳分公司登记在册的公司全体股东或其授权委托代理人；</w:t>
      </w:r>
    </w:p>
    <w:p w:rsidR="00D61A0F" w:rsidRPr="008E239A" w:rsidRDefault="001D6C4F" w:rsidP="008E239A">
      <w:pPr>
        <w:spacing w:line="360" w:lineRule="auto"/>
        <w:ind w:firstLineChars="200" w:firstLine="560"/>
        <w:jc w:val="both"/>
        <w:divId w:val="706948621"/>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（2）公司董事及高级管理人员；</w:t>
      </w:r>
    </w:p>
    <w:p w:rsidR="00D61A0F" w:rsidRPr="008E239A" w:rsidRDefault="001D6C4F" w:rsidP="008E239A">
      <w:pPr>
        <w:spacing w:line="360" w:lineRule="auto"/>
        <w:ind w:firstLineChars="200" w:firstLine="560"/>
        <w:jc w:val="both"/>
        <w:divId w:val="706948621"/>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（3）公司聘请的法律顾问。</w:t>
      </w:r>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8、会议地点：广州市黄埔区科学大道251号</w:t>
      </w:r>
      <w:r w:rsidR="008E239A" w:rsidRPr="008E239A">
        <w:rPr>
          <w:rFonts w:ascii="华文仿宋" w:eastAsia="华文仿宋" w:hAnsi="华文仿宋" w:cs="Times New Roman" w:hint="eastAsia"/>
          <w:sz w:val="28"/>
          <w:szCs w:val="28"/>
        </w:rPr>
        <w:t>本公司</w:t>
      </w:r>
      <w:r w:rsidRPr="008E239A">
        <w:rPr>
          <w:rFonts w:ascii="华文仿宋" w:eastAsia="华文仿宋" w:hAnsi="华文仿宋" w:cs="Times New Roman"/>
          <w:sz w:val="28"/>
          <w:szCs w:val="28"/>
        </w:rPr>
        <w:t>18楼会议室。</w:t>
      </w:r>
    </w:p>
    <w:p w:rsidR="00A530AB" w:rsidRPr="008E239A" w:rsidRDefault="001D6C4F" w:rsidP="008E239A">
      <w:pPr>
        <w:pStyle w:val="2"/>
        <w:spacing w:before="300" w:after="300" w:line="400" w:lineRule="exact"/>
        <w:ind w:firstLineChars="200" w:firstLine="561"/>
        <w:rPr>
          <w:rFonts w:ascii="华文仿宋" w:eastAsia="华文仿宋" w:hAnsi="华文仿宋" w:cs="宋体"/>
          <w:b/>
          <w:bCs/>
          <w:sz w:val="28"/>
          <w:szCs w:val="28"/>
        </w:rPr>
      </w:pPr>
      <w:bookmarkStart w:id="1" w:name="_Toc988890"/>
      <w:r w:rsidRPr="008E239A">
        <w:rPr>
          <w:rFonts w:ascii="华文仿宋" w:eastAsia="华文仿宋" w:hAnsi="华文仿宋" w:cs="宋体"/>
          <w:b/>
          <w:bCs/>
          <w:sz w:val="28"/>
          <w:szCs w:val="28"/>
        </w:rPr>
        <w:t>二、会议审议事项</w:t>
      </w:r>
      <w:bookmarkStart w:id="2" w:name="_GoBack"/>
      <w:bookmarkEnd w:id="1"/>
      <w:bookmarkEnd w:id="2"/>
    </w:p>
    <w:p w:rsidR="00A530AB" w:rsidRPr="008E239A" w:rsidRDefault="001D6C4F" w:rsidP="008E239A">
      <w:pPr>
        <w:spacing w:line="360" w:lineRule="auto"/>
        <w:ind w:firstLineChars="200" w:firstLine="560"/>
        <w:jc w:val="both"/>
        <w:rPr>
          <w:rFonts w:ascii="华文仿宋" w:eastAsia="华文仿宋" w:hAnsi="华文仿宋" w:cs="Times New Roman"/>
          <w:sz w:val="28"/>
          <w:szCs w:val="28"/>
        </w:rPr>
      </w:pPr>
      <w:r w:rsidRPr="008E239A">
        <w:rPr>
          <w:rFonts w:ascii="华文仿宋" w:eastAsia="华文仿宋" w:hAnsi="华文仿宋" w:cs="Times New Roman"/>
          <w:sz w:val="28"/>
          <w:szCs w:val="28"/>
        </w:rPr>
        <w:t>1、本次股东会提案编码表</w:t>
      </w:r>
    </w:p>
    <w:tbl>
      <w:tblPr>
        <w:tblW w:w="8647"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51"/>
        <w:gridCol w:w="4819"/>
        <w:gridCol w:w="1276"/>
        <w:gridCol w:w="1701"/>
      </w:tblGrid>
      <w:tr w:rsidR="00A530AB" w:rsidRPr="008E239A" w:rsidTr="008E239A">
        <w:trPr>
          <w:trHeight w:val="400"/>
        </w:trPr>
        <w:tc>
          <w:tcPr>
            <w:tcW w:w="8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提案编码</w:t>
            </w:r>
          </w:p>
        </w:tc>
        <w:tc>
          <w:tcPr>
            <w:tcW w:w="481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提案名称</w:t>
            </w:r>
          </w:p>
        </w:tc>
        <w:tc>
          <w:tcPr>
            <w:tcW w:w="12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提案类型</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备注</w:t>
            </w:r>
          </w:p>
        </w:tc>
      </w:tr>
      <w:tr w:rsidR="00A530AB" w:rsidRPr="008E239A" w:rsidTr="008E239A">
        <w:trPr>
          <w:trHeight w:val="400"/>
        </w:trPr>
        <w:tc>
          <w:tcPr>
            <w:tcW w:w="851" w:type="dxa"/>
            <w:vMerge/>
            <w:tcBorders>
              <w:top w:val="single" w:sz="2" w:space="0" w:color="auto"/>
              <w:left w:val="single" w:sz="2" w:space="0" w:color="auto"/>
              <w:bottom w:val="single" w:sz="2" w:space="0" w:color="auto"/>
              <w:right w:val="single" w:sz="2" w:space="0" w:color="auto"/>
            </w:tcBorders>
            <w:vAlign w:val="center"/>
          </w:tcPr>
          <w:p w:rsidR="00A530AB" w:rsidRPr="008E239A" w:rsidRDefault="00A530AB">
            <w:pPr>
              <w:rPr>
                <w:rFonts w:ascii="华文仿宋" w:eastAsia="华文仿宋" w:hAnsi="华文仿宋"/>
                <w:sz w:val="24"/>
                <w:szCs w:val="24"/>
              </w:rPr>
            </w:pPr>
          </w:p>
        </w:tc>
        <w:tc>
          <w:tcPr>
            <w:tcW w:w="4819" w:type="dxa"/>
            <w:vMerge/>
            <w:tcBorders>
              <w:top w:val="single" w:sz="2" w:space="0" w:color="auto"/>
              <w:left w:val="single" w:sz="2" w:space="0" w:color="auto"/>
              <w:bottom w:val="single" w:sz="2" w:space="0" w:color="auto"/>
              <w:right w:val="single" w:sz="2" w:space="0" w:color="auto"/>
            </w:tcBorders>
            <w:vAlign w:val="center"/>
          </w:tcPr>
          <w:p w:rsidR="00A530AB" w:rsidRPr="008E239A" w:rsidRDefault="00A530AB">
            <w:pPr>
              <w:rPr>
                <w:rFonts w:ascii="华文仿宋" w:eastAsia="华文仿宋" w:hAnsi="华文仿宋"/>
                <w:sz w:val="24"/>
                <w:szCs w:val="24"/>
              </w:rPr>
            </w:pPr>
          </w:p>
        </w:tc>
        <w:tc>
          <w:tcPr>
            <w:tcW w:w="1276" w:type="dxa"/>
            <w:vMerge/>
            <w:tcBorders>
              <w:top w:val="single" w:sz="2" w:space="0" w:color="auto"/>
              <w:left w:val="single" w:sz="2" w:space="0" w:color="auto"/>
              <w:bottom w:val="single" w:sz="2" w:space="0" w:color="auto"/>
              <w:right w:val="single" w:sz="2" w:space="0" w:color="auto"/>
            </w:tcBorders>
            <w:vAlign w:val="center"/>
          </w:tcPr>
          <w:p w:rsidR="00A530AB" w:rsidRPr="008E239A" w:rsidRDefault="00A530AB">
            <w:pPr>
              <w:rPr>
                <w:rFonts w:ascii="华文仿宋" w:eastAsia="华文仿宋" w:hAnsi="华文仿宋"/>
                <w:sz w:val="24"/>
                <w:szCs w:val="24"/>
              </w:rPr>
            </w:pPr>
          </w:p>
        </w:tc>
        <w:tc>
          <w:tcPr>
            <w:tcW w:w="170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rsidP="008E239A">
            <w:pPr>
              <w:snapToGrid w:val="0"/>
              <w:jc w:val="center"/>
              <w:rPr>
                <w:rFonts w:ascii="华文仿宋" w:eastAsia="华文仿宋" w:hAnsi="华文仿宋" w:cs="Times New Roman"/>
                <w:sz w:val="24"/>
                <w:szCs w:val="24"/>
              </w:rPr>
            </w:pPr>
            <w:r w:rsidRPr="008E239A">
              <w:rPr>
                <w:rFonts w:ascii="华文仿宋" w:eastAsia="华文仿宋" w:hAnsi="华文仿宋" w:cs="Times New Roman"/>
                <w:sz w:val="24"/>
                <w:szCs w:val="24"/>
              </w:rPr>
              <w:t>该列打勾的栏目可以投票</w:t>
            </w:r>
          </w:p>
        </w:tc>
      </w:tr>
      <w:tr w:rsidR="00A530AB" w:rsidRPr="008E239A" w:rsidTr="008E239A">
        <w:trPr>
          <w:trHeight w:val="400"/>
        </w:trPr>
        <w:tc>
          <w:tcPr>
            <w:tcW w:w="85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100</w:t>
            </w:r>
          </w:p>
        </w:tc>
        <w:tc>
          <w:tcPr>
            <w:tcW w:w="4819"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rPr>
                <w:rFonts w:ascii="华文仿宋" w:eastAsia="华文仿宋" w:hAnsi="华文仿宋" w:cs="宋体"/>
                <w:sz w:val="24"/>
                <w:szCs w:val="24"/>
              </w:rPr>
            </w:pPr>
            <w:r w:rsidRPr="008E239A">
              <w:rPr>
                <w:rFonts w:ascii="华文仿宋" w:eastAsia="华文仿宋" w:hAnsi="华文仿宋" w:cs="宋体"/>
                <w:sz w:val="24"/>
                <w:szCs w:val="24"/>
              </w:rPr>
              <w:t>总议案：除累积投票提案外的所有提案</w:t>
            </w:r>
          </w:p>
        </w:tc>
        <w:tc>
          <w:tcPr>
            <w:tcW w:w="1276" w:type="dxa"/>
            <w:tcBorders>
              <w:top w:val="single" w:sz="2" w:space="0" w:color="auto"/>
              <w:left w:val="single" w:sz="2" w:space="0" w:color="auto"/>
              <w:bottom w:val="single" w:sz="2" w:space="0" w:color="auto"/>
              <w:right w:val="single" w:sz="2" w:space="0" w:color="auto"/>
            </w:tcBorders>
            <w:vAlign w:val="center"/>
          </w:tcPr>
          <w:p w:rsidR="008E239A" w:rsidRDefault="001D6C4F" w:rsidP="008E239A">
            <w:pPr>
              <w:snapToGrid w:val="0"/>
              <w:jc w:val="center"/>
              <w:rPr>
                <w:rFonts w:ascii="华文仿宋" w:eastAsia="华文仿宋" w:hAnsi="华文仿宋" w:cs="宋体"/>
                <w:sz w:val="24"/>
                <w:szCs w:val="24"/>
              </w:rPr>
            </w:pPr>
            <w:r w:rsidRPr="008E239A">
              <w:rPr>
                <w:rFonts w:ascii="华文仿宋" w:eastAsia="华文仿宋" w:hAnsi="华文仿宋" w:cs="宋体"/>
                <w:sz w:val="24"/>
                <w:szCs w:val="24"/>
              </w:rPr>
              <w:t>非累积</w:t>
            </w:r>
          </w:p>
          <w:p w:rsidR="00A530AB" w:rsidRPr="008E239A" w:rsidRDefault="001D6C4F" w:rsidP="008E239A">
            <w:pPr>
              <w:snapToGrid w:val="0"/>
              <w:jc w:val="center"/>
              <w:rPr>
                <w:rFonts w:ascii="华文仿宋" w:eastAsia="华文仿宋" w:hAnsi="华文仿宋" w:cs="宋体"/>
                <w:sz w:val="24"/>
                <w:szCs w:val="24"/>
              </w:rPr>
            </w:pPr>
            <w:r w:rsidRPr="008E239A">
              <w:rPr>
                <w:rFonts w:ascii="华文仿宋" w:eastAsia="华文仿宋" w:hAnsi="华文仿宋" w:cs="宋体"/>
                <w:sz w:val="24"/>
                <w:szCs w:val="24"/>
              </w:rPr>
              <w:t>投票提案</w:t>
            </w:r>
          </w:p>
        </w:tc>
        <w:tc>
          <w:tcPr>
            <w:tcW w:w="170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w:t>
            </w:r>
          </w:p>
        </w:tc>
      </w:tr>
      <w:tr w:rsidR="00A530AB" w:rsidRPr="008E239A" w:rsidTr="008E239A">
        <w:trPr>
          <w:trHeight w:val="400"/>
        </w:trPr>
        <w:tc>
          <w:tcPr>
            <w:tcW w:w="85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1.00</w:t>
            </w:r>
          </w:p>
        </w:tc>
        <w:tc>
          <w:tcPr>
            <w:tcW w:w="4819"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rPr>
                <w:rFonts w:ascii="华文仿宋" w:eastAsia="华文仿宋" w:hAnsi="华文仿宋" w:cs="宋体"/>
                <w:sz w:val="24"/>
                <w:szCs w:val="24"/>
              </w:rPr>
            </w:pPr>
            <w:r w:rsidRPr="008E239A">
              <w:rPr>
                <w:rFonts w:ascii="华文仿宋" w:eastAsia="华文仿宋" w:hAnsi="华文仿宋" w:cs="宋体"/>
                <w:sz w:val="24"/>
                <w:szCs w:val="24"/>
              </w:rPr>
              <w:t>审议公司董事、高级管理人员薪酬管理制度</w:t>
            </w:r>
          </w:p>
        </w:tc>
        <w:tc>
          <w:tcPr>
            <w:tcW w:w="1276" w:type="dxa"/>
            <w:tcBorders>
              <w:top w:val="single" w:sz="2" w:space="0" w:color="auto"/>
              <w:left w:val="single" w:sz="2" w:space="0" w:color="auto"/>
              <w:bottom w:val="single" w:sz="2" w:space="0" w:color="auto"/>
              <w:right w:val="single" w:sz="2" w:space="0" w:color="auto"/>
            </w:tcBorders>
            <w:vAlign w:val="center"/>
          </w:tcPr>
          <w:p w:rsidR="008E239A" w:rsidRDefault="001D6C4F" w:rsidP="008E239A">
            <w:pPr>
              <w:snapToGrid w:val="0"/>
              <w:jc w:val="center"/>
              <w:rPr>
                <w:rFonts w:ascii="华文仿宋" w:eastAsia="华文仿宋" w:hAnsi="华文仿宋" w:cs="宋体"/>
                <w:sz w:val="24"/>
                <w:szCs w:val="24"/>
              </w:rPr>
            </w:pPr>
            <w:r w:rsidRPr="008E239A">
              <w:rPr>
                <w:rFonts w:ascii="华文仿宋" w:eastAsia="华文仿宋" w:hAnsi="华文仿宋" w:cs="宋体"/>
                <w:sz w:val="24"/>
                <w:szCs w:val="24"/>
              </w:rPr>
              <w:t>非累积</w:t>
            </w:r>
          </w:p>
          <w:p w:rsidR="00A530AB" w:rsidRPr="008E239A" w:rsidRDefault="001D6C4F" w:rsidP="008E239A">
            <w:pPr>
              <w:snapToGrid w:val="0"/>
              <w:jc w:val="center"/>
              <w:rPr>
                <w:rFonts w:ascii="华文仿宋" w:eastAsia="华文仿宋" w:hAnsi="华文仿宋" w:cs="宋体"/>
                <w:sz w:val="24"/>
                <w:szCs w:val="24"/>
              </w:rPr>
            </w:pPr>
            <w:r w:rsidRPr="008E239A">
              <w:rPr>
                <w:rFonts w:ascii="华文仿宋" w:eastAsia="华文仿宋" w:hAnsi="华文仿宋" w:cs="宋体"/>
                <w:sz w:val="24"/>
                <w:szCs w:val="24"/>
              </w:rPr>
              <w:t>投票提案</w:t>
            </w:r>
          </w:p>
        </w:tc>
        <w:tc>
          <w:tcPr>
            <w:tcW w:w="170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w:t>
            </w:r>
          </w:p>
        </w:tc>
      </w:tr>
      <w:tr w:rsidR="00A530AB" w:rsidRPr="008E239A" w:rsidTr="008E239A">
        <w:trPr>
          <w:trHeight w:val="400"/>
        </w:trPr>
        <w:tc>
          <w:tcPr>
            <w:tcW w:w="85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2.00</w:t>
            </w:r>
          </w:p>
        </w:tc>
        <w:tc>
          <w:tcPr>
            <w:tcW w:w="4819"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rPr>
                <w:rFonts w:ascii="华文仿宋" w:eastAsia="华文仿宋" w:hAnsi="华文仿宋" w:cs="宋体"/>
                <w:sz w:val="24"/>
                <w:szCs w:val="24"/>
              </w:rPr>
            </w:pPr>
            <w:r w:rsidRPr="008E239A">
              <w:rPr>
                <w:rFonts w:ascii="华文仿宋" w:eastAsia="华文仿宋" w:hAnsi="华文仿宋" w:cs="宋体"/>
                <w:sz w:val="24"/>
                <w:szCs w:val="24"/>
              </w:rPr>
              <w:t>审议公司2026年度董事薪酬方案</w:t>
            </w:r>
          </w:p>
        </w:tc>
        <w:tc>
          <w:tcPr>
            <w:tcW w:w="1276" w:type="dxa"/>
            <w:tcBorders>
              <w:top w:val="single" w:sz="2" w:space="0" w:color="auto"/>
              <w:left w:val="single" w:sz="2" w:space="0" w:color="auto"/>
              <w:bottom w:val="single" w:sz="2" w:space="0" w:color="auto"/>
              <w:right w:val="single" w:sz="2" w:space="0" w:color="auto"/>
            </w:tcBorders>
            <w:vAlign w:val="center"/>
          </w:tcPr>
          <w:p w:rsidR="008E239A" w:rsidRDefault="001D6C4F" w:rsidP="008E239A">
            <w:pPr>
              <w:snapToGrid w:val="0"/>
              <w:jc w:val="center"/>
              <w:rPr>
                <w:rFonts w:ascii="华文仿宋" w:eastAsia="华文仿宋" w:hAnsi="华文仿宋" w:cs="宋体"/>
                <w:sz w:val="24"/>
                <w:szCs w:val="24"/>
              </w:rPr>
            </w:pPr>
            <w:r w:rsidRPr="008E239A">
              <w:rPr>
                <w:rFonts w:ascii="华文仿宋" w:eastAsia="华文仿宋" w:hAnsi="华文仿宋" w:cs="宋体"/>
                <w:sz w:val="24"/>
                <w:szCs w:val="24"/>
              </w:rPr>
              <w:t>非累积</w:t>
            </w:r>
          </w:p>
          <w:p w:rsidR="00A530AB" w:rsidRPr="008E239A" w:rsidRDefault="001D6C4F" w:rsidP="008E239A">
            <w:pPr>
              <w:snapToGrid w:val="0"/>
              <w:jc w:val="center"/>
              <w:rPr>
                <w:rFonts w:ascii="华文仿宋" w:eastAsia="华文仿宋" w:hAnsi="华文仿宋" w:cs="宋体"/>
                <w:sz w:val="24"/>
                <w:szCs w:val="24"/>
              </w:rPr>
            </w:pPr>
            <w:r w:rsidRPr="008E239A">
              <w:rPr>
                <w:rFonts w:ascii="华文仿宋" w:eastAsia="华文仿宋" w:hAnsi="华文仿宋" w:cs="宋体"/>
                <w:sz w:val="24"/>
                <w:szCs w:val="24"/>
              </w:rPr>
              <w:t>投票提案</w:t>
            </w:r>
          </w:p>
        </w:tc>
        <w:tc>
          <w:tcPr>
            <w:tcW w:w="1701" w:type="dxa"/>
            <w:tcBorders>
              <w:top w:val="single" w:sz="2" w:space="0" w:color="auto"/>
              <w:left w:val="single" w:sz="2" w:space="0" w:color="auto"/>
              <w:bottom w:val="single" w:sz="2" w:space="0" w:color="auto"/>
              <w:right w:val="single" w:sz="2" w:space="0" w:color="auto"/>
            </w:tcBorders>
            <w:vAlign w:val="center"/>
          </w:tcPr>
          <w:p w:rsidR="00A530AB" w:rsidRPr="008E239A" w:rsidRDefault="001D6C4F">
            <w:pPr>
              <w:spacing w:line="400" w:lineRule="exact"/>
              <w:jc w:val="center"/>
              <w:rPr>
                <w:rFonts w:ascii="华文仿宋" w:eastAsia="华文仿宋" w:hAnsi="华文仿宋" w:cs="宋体"/>
                <w:sz w:val="24"/>
                <w:szCs w:val="24"/>
              </w:rPr>
            </w:pPr>
            <w:r w:rsidRPr="008E239A">
              <w:rPr>
                <w:rFonts w:ascii="华文仿宋" w:eastAsia="华文仿宋" w:hAnsi="华文仿宋" w:cs="宋体"/>
                <w:sz w:val="24"/>
                <w:szCs w:val="24"/>
              </w:rPr>
              <w:t>√</w:t>
            </w:r>
          </w:p>
        </w:tc>
      </w:tr>
    </w:tbl>
    <w:p w:rsidR="00D61A0F" w:rsidRPr="008E239A" w:rsidRDefault="001D6C4F" w:rsidP="008E239A">
      <w:pPr>
        <w:spacing w:line="360" w:lineRule="auto"/>
        <w:ind w:firstLineChars="200" w:firstLine="560"/>
        <w:jc w:val="both"/>
        <w:divId w:val="660159670"/>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2、披露情况</w:t>
      </w:r>
    </w:p>
    <w:p w:rsidR="00D61A0F" w:rsidRPr="008E239A" w:rsidRDefault="001D6C4F" w:rsidP="008E239A">
      <w:pPr>
        <w:spacing w:line="360" w:lineRule="auto"/>
        <w:ind w:firstLineChars="200" w:firstLine="560"/>
        <w:jc w:val="both"/>
        <w:divId w:val="660159670"/>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上述提案已经第十届董事会第十八次会议审议通过。上述提案审议情况详见2026年06月13日公司公告。公司指定披露媒体为《证券时报》《中国证券报》《上海证券报》和巨潮资讯网（</w:t>
      </w:r>
      <w:hyperlink r:id="rId5" w:history="1">
        <w:r w:rsidRPr="008E239A">
          <w:rPr>
            <w:rFonts w:ascii="华文仿宋" w:eastAsia="华文仿宋" w:hAnsi="华文仿宋" w:cs="Times New Roman" w:hint="eastAsia"/>
            <w:sz w:val="28"/>
            <w:szCs w:val="28"/>
          </w:rPr>
          <w:t>www.cninfo.com.cn</w:t>
        </w:r>
      </w:hyperlink>
      <w:r w:rsidRPr="008E239A">
        <w:rPr>
          <w:rFonts w:ascii="华文仿宋" w:eastAsia="华文仿宋" w:hAnsi="华文仿宋" w:cs="Times New Roman" w:hint="eastAsia"/>
          <w:sz w:val="28"/>
          <w:szCs w:val="28"/>
        </w:rPr>
        <w:t>）。</w:t>
      </w:r>
    </w:p>
    <w:p w:rsidR="00A530AB" w:rsidRPr="00B25BBD" w:rsidRDefault="001D6C4F" w:rsidP="00B25BBD">
      <w:pPr>
        <w:pStyle w:val="2"/>
        <w:spacing w:before="300" w:after="300" w:line="400" w:lineRule="exact"/>
        <w:ind w:firstLineChars="200" w:firstLine="561"/>
        <w:rPr>
          <w:rFonts w:ascii="华文仿宋" w:eastAsia="华文仿宋" w:hAnsi="华文仿宋" w:cs="宋体"/>
          <w:b/>
          <w:bCs/>
          <w:sz w:val="28"/>
          <w:szCs w:val="28"/>
        </w:rPr>
      </w:pPr>
      <w:bookmarkStart w:id="3" w:name="_Toc988891"/>
      <w:r w:rsidRPr="00B25BBD">
        <w:rPr>
          <w:rFonts w:ascii="华文仿宋" w:eastAsia="华文仿宋" w:hAnsi="华文仿宋" w:cs="宋体"/>
          <w:b/>
          <w:bCs/>
          <w:sz w:val="28"/>
          <w:szCs w:val="28"/>
        </w:rPr>
        <w:t>三、会议登记等事项</w:t>
      </w:r>
      <w:bookmarkEnd w:id="3"/>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（一）登记方式：股东可以亲自到公司董秘室办理登记，也可以用信函或传真方式登记。股东办理参加现场会议登记手续时应提供下</w:t>
      </w:r>
      <w:r w:rsidRPr="008E239A">
        <w:rPr>
          <w:rFonts w:ascii="华文仿宋" w:eastAsia="华文仿宋" w:hAnsi="华文仿宋" w:cs="Times New Roman" w:hint="eastAsia"/>
          <w:sz w:val="28"/>
          <w:szCs w:val="28"/>
        </w:rPr>
        <w:lastRenderedPageBreak/>
        <w:t>列材料</w:t>
      </w:r>
      <w:r w:rsidR="008E239A">
        <w:rPr>
          <w:rFonts w:ascii="华文仿宋" w:eastAsia="华文仿宋" w:hAnsi="华文仿宋" w:cs="Times New Roman" w:hint="eastAsia"/>
          <w:sz w:val="28"/>
          <w:szCs w:val="28"/>
        </w:rPr>
        <w:t>：</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1、个人股东：本人亲自出席的，出示本人有效身份证件、证券账户卡、持股凭证；委托代理人出席的，代理人出示本人有效身份证件、股东授权委托书、证券账户卡、持股凭证。</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2、法人股东：法定代表人亲自出席的，出示本人有效身份证件、法定代表人资格证书、证券账户卡、持股凭证；委托代理人出席的，代理人出示本人有效身份证件、法定代表人资格证书、法定代表人出具的书面授权委托书、证券账户卡、持股凭证。</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（二）登记时间：2026年0</w:t>
      </w:r>
      <w:r>
        <w:rPr>
          <w:rFonts w:ascii="华文仿宋" w:eastAsia="华文仿宋" w:hAnsi="华文仿宋" w:cs="Times New Roman" w:hint="eastAsia"/>
          <w:sz w:val="28"/>
          <w:szCs w:val="28"/>
        </w:rPr>
        <w:t>6</w:t>
      </w:r>
      <w:r w:rsidRPr="008E239A">
        <w:rPr>
          <w:rFonts w:ascii="华文仿宋" w:eastAsia="华文仿宋" w:hAnsi="华文仿宋" w:cs="Times New Roman" w:hint="eastAsia"/>
          <w:sz w:val="28"/>
          <w:szCs w:val="28"/>
        </w:rPr>
        <w:t>月</w:t>
      </w:r>
      <w:r>
        <w:rPr>
          <w:rFonts w:ascii="华文仿宋" w:eastAsia="华文仿宋" w:hAnsi="华文仿宋" w:cs="Times New Roman" w:hint="eastAsia"/>
          <w:sz w:val="28"/>
          <w:szCs w:val="28"/>
        </w:rPr>
        <w:t>29</w:t>
      </w:r>
      <w:r w:rsidRPr="008E239A">
        <w:rPr>
          <w:rFonts w:ascii="华文仿宋" w:eastAsia="华文仿宋" w:hAnsi="华文仿宋" w:cs="Times New Roman" w:hint="eastAsia"/>
          <w:sz w:val="28"/>
          <w:szCs w:val="28"/>
        </w:rPr>
        <w:t>日</w:t>
      </w:r>
      <w:r w:rsidRPr="001D6C4F">
        <w:rPr>
          <w:rFonts w:ascii="华文仿宋" w:eastAsia="华文仿宋" w:hAnsi="华文仿宋" w:cs="Times New Roman" w:hint="eastAsia"/>
          <w:sz w:val="28"/>
          <w:szCs w:val="28"/>
        </w:rPr>
        <w:t>上午9:00-12:00，下午13:</w:t>
      </w:r>
      <w:r w:rsidR="00705EC4">
        <w:rPr>
          <w:rFonts w:ascii="华文仿宋" w:eastAsia="华文仿宋" w:hAnsi="华文仿宋" w:cs="Times New Roman" w:hint="eastAsia"/>
          <w:sz w:val="28"/>
          <w:szCs w:val="28"/>
        </w:rPr>
        <w:t>3</w:t>
      </w:r>
      <w:r w:rsidRPr="001D6C4F">
        <w:rPr>
          <w:rFonts w:ascii="华文仿宋" w:eastAsia="华文仿宋" w:hAnsi="华文仿宋" w:cs="Times New Roman" w:hint="eastAsia"/>
          <w:sz w:val="28"/>
          <w:szCs w:val="28"/>
        </w:rPr>
        <w:t>0-17:30。</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（三）登记地点：广州市黄埔区科学大道251号恒运中心16</w:t>
      </w:r>
      <w:proofErr w:type="gramStart"/>
      <w:r w:rsidRPr="008E239A">
        <w:rPr>
          <w:rFonts w:ascii="华文仿宋" w:eastAsia="华文仿宋" w:hAnsi="华文仿宋" w:cs="Times New Roman" w:hint="eastAsia"/>
          <w:sz w:val="28"/>
          <w:szCs w:val="28"/>
        </w:rPr>
        <w:t>楼董秘室</w:t>
      </w:r>
      <w:proofErr w:type="gramEnd"/>
      <w:r w:rsidRPr="008E239A">
        <w:rPr>
          <w:rFonts w:ascii="华文仿宋" w:eastAsia="华文仿宋" w:hAnsi="华文仿宋" w:cs="Times New Roman" w:hint="eastAsia"/>
          <w:sz w:val="28"/>
          <w:szCs w:val="28"/>
        </w:rPr>
        <w:t>。</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（四）其他事项</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1、本次股东会议现场会议会期预计半天，出席本次股东会议现场会议的股东食宿及交通费用自理。</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2、网络投票期间，如投票系统遇突发重大事件的影响，则本次股东会议的进程按当日通知进行。</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3、联系人：廖铁强、陈韵怡</w:t>
      </w:r>
    </w:p>
    <w:p w:rsidR="00D61A0F" w:rsidRPr="008E239A" w:rsidRDefault="001D6C4F" w:rsidP="008E239A">
      <w:pPr>
        <w:spacing w:line="360" w:lineRule="auto"/>
        <w:ind w:firstLineChars="200" w:firstLine="560"/>
        <w:jc w:val="both"/>
        <w:divId w:val="708578316"/>
        <w:rPr>
          <w:rFonts w:ascii="华文仿宋" w:eastAsia="华文仿宋" w:hAnsi="华文仿宋" w:cs="Times New Roman"/>
          <w:sz w:val="28"/>
          <w:szCs w:val="28"/>
        </w:rPr>
      </w:pPr>
      <w:r w:rsidRPr="008E239A">
        <w:rPr>
          <w:rFonts w:ascii="华文仿宋" w:eastAsia="华文仿宋" w:hAnsi="华文仿宋" w:cs="Times New Roman" w:hint="eastAsia"/>
          <w:sz w:val="28"/>
          <w:szCs w:val="28"/>
        </w:rPr>
        <w:t>联系电话：020-82068252     传   真：020-82068252</w:t>
      </w:r>
    </w:p>
    <w:p w:rsidR="00A530AB" w:rsidRPr="00B25BBD" w:rsidRDefault="001D6C4F" w:rsidP="00B25BBD">
      <w:pPr>
        <w:pStyle w:val="2"/>
        <w:spacing w:before="300" w:after="300" w:line="400" w:lineRule="exact"/>
        <w:ind w:firstLineChars="200" w:firstLine="561"/>
        <w:rPr>
          <w:rFonts w:ascii="华文仿宋" w:eastAsia="华文仿宋" w:hAnsi="华文仿宋" w:cs="宋体"/>
          <w:b/>
          <w:bCs/>
          <w:sz w:val="28"/>
          <w:szCs w:val="28"/>
        </w:rPr>
      </w:pPr>
      <w:bookmarkStart w:id="4" w:name="_Toc988892"/>
      <w:r w:rsidRPr="00B25BBD">
        <w:rPr>
          <w:rFonts w:ascii="华文仿宋" w:eastAsia="华文仿宋" w:hAnsi="华文仿宋" w:cs="宋体"/>
          <w:b/>
          <w:bCs/>
          <w:sz w:val="28"/>
          <w:szCs w:val="28"/>
        </w:rPr>
        <w:t>四、参加网络投票的具体操作流程</w:t>
      </w:r>
      <w:bookmarkEnd w:id="4"/>
    </w:p>
    <w:p w:rsidR="00D61A0F" w:rsidRPr="00B25BBD" w:rsidRDefault="001D6C4F" w:rsidP="00B25BBD">
      <w:pPr>
        <w:spacing w:line="360" w:lineRule="auto"/>
        <w:ind w:firstLineChars="200" w:firstLine="560"/>
        <w:jc w:val="both"/>
        <w:divId w:val="887571083"/>
        <w:rPr>
          <w:rFonts w:ascii="华文仿宋" w:eastAsia="华文仿宋" w:hAnsi="华文仿宋" w:cs="Times New Roman"/>
          <w:sz w:val="28"/>
          <w:szCs w:val="28"/>
        </w:rPr>
      </w:pPr>
      <w:r w:rsidRPr="00B25BBD">
        <w:rPr>
          <w:rFonts w:ascii="华文仿宋" w:eastAsia="华文仿宋" w:hAnsi="华文仿宋" w:cs="Times New Roman" w:hint="eastAsia"/>
          <w:sz w:val="28"/>
          <w:szCs w:val="28"/>
        </w:rPr>
        <w:t>本次股东会，股东可以通过深交所交易系统和互联网投票系统</w:t>
      </w:r>
      <w:r w:rsidRPr="00B25BBD">
        <w:rPr>
          <w:rFonts w:ascii="华文仿宋" w:eastAsia="华文仿宋" w:hAnsi="华文仿宋" w:cs="Times New Roman" w:hint="eastAsia"/>
          <w:sz w:val="28"/>
          <w:szCs w:val="28"/>
        </w:rPr>
        <w:lastRenderedPageBreak/>
        <w:t>（http://wltp.cninfo.com.cn）参加投票。网络投票具体操作流程见附件1。</w:t>
      </w:r>
    </w:p>
    <w:p w:rsidR="00A530AB" w:rsidRPr="00B25BBD" w:rsidRDefault="001D6C4F" w:rsidP="00B25BBD">
      <w:pPr>
        <w:pStyle w:val="2"/>
        <w:spacing w:before="300" w:after="300" w:line="400" w:lineRule="exact"/>
        <w:ind w:firstLineChars="200" w:firstLine="561"/>
        <w:rPr>
          <w:rFonts w:ascii="华文仿宋" w:eastAsia="华文仿宋" w:hAnsi="华文仿宋" w:cs="宋体"/>
          <w:b/>
          <w:bCs/>
          <w:sz w:val="28"/>
          <w:szCs w:val="28"/>
        </w:rPr>
      </w:pPr>
      <w:bookmarkStart w:id="5" w:name="_Toc988893"/>
      <w:r w:rsidRPr="00B25BBD">
        <w:rPr>
          <w:rFonts w:ascii="华文仿宋" w:eastAsia="华文仿宋" w:hAnsi="华文仿宋" w:cs="宋体"/>
          <w:b/>
          <w:bCs/>
          <w:sz w:val="28"/>
          <w:szCs w:val="28"/>
        </w:rPr>
        <w:t>五、备查文件</w:t>
      </w:r>
      <w:bookmarkEnd w:id="5"/>
    </w:p>
    <w:p w:rsidR="00A530AB" w:rsidRPr="00B25BBD" w:rsidRDefault="001D6C4F" w:rsidP="00B25BBD">
      <w:pPr>
        <w:spacing w:line="360" w:lineRule="auto"/>
        <w:ind w:firstLineChars="200" w:firstLine="560"/>
        <w:jc w:val="both"/>
        <w:divId w:val="1782919612"/>
        <w:rPr>
          <w:rFonts w:ascii="华文仿宋" w:eastAsia="华文仿宋" w:hAnsi="华文仿宋" w:cs="Times New Roman"/>
          <w:sz w:val="28"/>
          <w:szCs w:val="28"/>
        </w:rPr>
      </w:pPr>
      <w:r w:rsidRPr="00B25BBD">
        <w:rPr>
          <w:rFonts w:ascii="华文仿宋" w:eastAsia="华文仿宋" w:hAnsi="华文仿宋" w:cs="Times New Roman" w:hint="eastAsia"/>
          <w:sz w:val="28"/>
          <w:szCs w:val="28"/>
        </w:rPr>
        <w:t>1、广州恒运企业集团股份有限公司第十届董事会第十八次会议决议。</w:t>
      </w:r>
      <w:bookmarkStart w:id="6" w:name="_Toc988894"/>
      <w:bookmarkEnd w:id="6"/>
    </w:p>
    <w:p w:rsidR="00A530AB" w:rsidRPr="00B25BBD" w:rsidRDefault="001D6C4F" w:rsidP="00B25BBD">
      <w:pPr>
        <w:spacing w:line="360" w:lineRule="auto"/>
        <w:ind w:firstLineChars="200" w:firstLine="560"/>
        <w:jc w:val="both"/>
        <w:rPr>
          <w:rFonts w:ascii="华文仿宋" w:eastAsia="华文仿宋" w:hAnsi="华文仿宋" w:cs="Times New Roman"/>
          <w:sz w:val="28"/>
          <w:szCs w:val="28"/>
        </w:rPr>
      </w:pPr>
      <w:r w:rsidRPr="00B25BBD">
        <w:rPr>
          <w:rFonts w:ascii="华文仿宋" w:eastAsia="华文仿宋" w:hAnsi="华文仿宋" w:cs="Times New Roman"/>
          <w:sz w:val="28"/>
          <w:szCs w:val="28"/>
        </w:rPr>
        <w:t>特此公告。</w:t>
      </w:r>
    </w:p>
    <w:p w:rsidR="00A530AB" w:rsidRPr="00B25BBD" w:rsidRDefault="001D6C4F" w:rsidP="00B25BBD">
      <w:pPr>
        <w:spacing w:line="360" w:lineRule="auto"/>
        <w:ind w:firstLineChars="200" w:firstLine="560"/>
        <w:jc w:val="right"/>
        <w:rPr>
          <w:rFonts w:ascii="华文仿宋" w:eastAsia="华文仿宋" w:hAnsi="华文仿宋" w:cs="Times New Roman"/>
          <w:sz w:val="28"/>
          <w:szCs w:val="28"/>
        </w:rPr>
      </w:pPr>
      <w:r w:rsidRPr="00B25BBD">
        <w:rPr>
          <w:rFonts w:ascii="华文仿宋" w:eastAsia="华文仿宋" w:hAnsi="华文仿宋" w:cs="Times New Roman"/>
          <w:sz w:val="28"/>
          <w:szCs w:val="28"/>
        </w:rPr>
        <w:t>广州恒运企业集团股份有限公司董事会</w:t>
      </w:r>
    </w:p>
    <w:p w:rsidR="00A530AB" w:rsidRDefault="001D6C4F" w:rsidP="00B25BBD">
      <w:pPr>
        <w:spacing w:line="360" w:lineRule="auto"/>
        <w:ind w:firstLineChars="1822" w:firstLine="5102"/>
        <w:jc w:val="both"/>
        <w:rPr>
          <w:rFonts w:ascii="华文仿宋" w:eastAsia="华文仿宋" w:hAnsi="华文仿宋" w:cs="Times New Roman"/>
          <w:sz w:val="28"/>
          <w:szCs w:val="28"/>
        </w:rPr>
      </w:pPr>
      <w:r w:rsidRPr="00B25BBD">
        <w:rPr>
          <w:rFonts w:ascii="华文仿宋" w:eastAsia="华文仿宋" w:hAnsi="华文仿宋" w:cs="Times New Roman"/>
          <w:sz w:val="28"/>
          <w:szCs w:val="28"/>
        </w:rPr>
        <w:t>2026年06月13日</w:t>
      </w:r>
    </w:p>
    <w:p w:rsidR="00B25BBD" w:rsidRDefault="00B25BBD" w:rsidP="00B25BBD">
      <w:pPr>
        <w:spacing w:line="360" w:lineRule="auto"/>
        <w:ind w:firstLineChars="200" w:firstLine="561"/>
        <w:rPr>
          <w:rFonts w:ascii="华文仿宋" w:eastAsia="华文仿宋" w:hAnsi="华文仿宋"/>
          <w:b/>
          <w:sz w:val="28"/>
          <w:szCs w:val="28"/>
        </w:rPr>
      </w:pPr>
    </w:p>
    <w:p w:rsidR="00B25BBD" w:rsidRPr="00947C04" w:rsidRDefault="00B25BBD" w:rsidP="00B25BBD">
      <w:pPr>
        <w:spacing w:line="360" w:lineRule="auto"/>
        <w:ind w:firstLineChars="200" w:firstLine="561"/>
        <w:rPr>
          <w:rFonts w:ascii="华文仿宋" w:eastAsia="华文仿宋" w:hAnsi="华文仿宋"/>
          <w:sz w:val="28"/>
          <w:szCs w:val="28"/>
        </w:rPr>
      </w:pPr>
      <w:r w:rsidRPr="00947C04">
        <w:rPr>
          <w:rFonts w:ascii="华文仿宋" w:eastAsia="华文仿宋" w:hAnsi="华文仿宋" w:hint="eastAsia"/>
          <w:b/>
          <w:sz w:val="28"/>
          <w:szCs w:val="28"/>
        </w:rPr>
        <w:t>附件：</w:t>
      </w:r>
      <w:r w:rsidRPr="00947C04">
        <w:rPr>
          <w:rFonts w:ascii="华文仿宋" w:eastAsia="华文仿宋" w:hAnsi="华文仿宋" w:hint="eastAsia"/>
          <w:sz w:val="28"/>
          <w:szCs w:val="28"/>
        </w:rPr>
        <w:t xml:space="preserve"> 1.参加网络投票的具体操作流程</w:t>
      </w:r>
    </w:p>
    <w:p w:rsidR="00B25BBD" w:rsidRDefault="00B25BBD" w:rsidP="00B25BBD">
      <w:pPr>
        <w:spacing w:line="360" w:lineRule="auto"/>
        <w:ind w:leftChars="472" w:left="991" w:firstLineChars="200" w:firstLine="560"/>
        <w:rPr>
          <w:rFonts w:ascii="华文仿宋" w:eastAsia="华文仿宋" w:hAnsi="华文仿宋"/>
          <w:sz w:val="28"/>
          <w:szCs w:val="28"/>
        </w:rPr>
      </w:pPr>
      <w:r w:rsidRPr="00947C04">
        <w:rPr>
          <w:rFonts w:ascii="华文仿宋" w:eastAsia="华文仿宋" w:hAnsi="华文仿宋" w:hint="eastAsia"/>
          <w:sz w:val="28"/>
          <w:szCs w:val="28"/>
        </w:rPr>
        <w:t>2.出席股东会的授权委托书</w:t>
      </w:r>
    </w:p>
    <w:p w:rsidR="00B25BBD" w:rsidRPr="00B25BBD" w:rsidRDefault="00B25BBD" w:rsidP="00B25BBD">
      <w:pPr>
        <w:spacing w:line="360" w:lineRule="auto"/>
        <w:jc w:val="both"/>
        <w:rPr>
          <w:rFonts w:ascii="华文仿宋" w:eastAsia="华文仿宋" w:hAnsi="华文仿宋" w:cs="Times New Roman"/>
          <w:sz w:val="28"/>
          <w:szCs w:val="28"/>
        </w:rPr>
      </w:pPr>
    </w:p>
    <w:p w:rsidR="00A530AB" w:rsidRDefault="001D6C4F">
      <w:r>
        <w:br w:type="page"/>
      </w:r>
    </w:p>
    <w:p w:rsidR="00A530AB" w:rsidRDefault="001D6C4F" w:rsidP="00B25BBD">
      <w:pPr>
        <w:pStyle w:val="2"/>
        <w:spacing w:before="300" w:after="0" w:line="400" w:lineRule="exact"/>
        <w:rPr>
          <w:rFonts w:ascii="宋体" w:eastAsia="宋体" w:hAnsi="宋体" w:cs="宋体"/>
          <w:b/>
          <w:bCs/>
          <w:sz w:val="28"/>
          <w:szCs w:val="28"/>
        </w:rPr>
      </w:pPr>
      <w:bookmarkStart w:id="7" w:name="_Toc988895"/>
      <w:r>
        <w:rPr>
          <w:rFonts w:ascii="宋体" w:eastAsia="宋体" w:hAnsi="宋体" w:cs="宋体"/>
          <w:b/>
          <w:bCs/>
          <w:sz w:val="28"/>
          <w:szCs w:val="28"/>
        </w:rPr>
        <w:lastRenderedPageBreak/>
        <w:t>附件1</w:t>
      </w:r>
      <w:bookmarkEnd w:id="7"/>
    </w:p>
    <w:p w:rsidR="00A530AB" w:rsidRPr="00B25BBD" w:rsidRDefault="001D6C4F" w:rsidP="00B25BBD">
      <w:pPr>
        <w:spacing w:after="240" w:line="360" w:lineRule="auto"/>
        <w:ind w:firstLineChars="200" w:firstLine="561"/>
        <w:jc w:val="center"/>
        <w:rPr>
          <w:rFonts w:ascii="华文仿宋" w:eastAsia="华文仿宋" w:hAnsi="华文仿宋" w:cs="宋体"/>
          <w:b/>
          <w:bCs/>
          <w:sz w:val="28"/>
          <w:szCs w:val="28"/>
        </w:rPr>
      </w:pPr>
      <w:r w:rsidRPr="00B25BBD">
        <w:rPr>
          <w:rFonts w:ascii="华文仿宋" w:eastAsia="华文仿宋" w:hAnsi="华文仿宋" w:cs="宋体"/>
          <w:b/>
          <w:bCs/>
          <w:sz w:val="28"/>
          <w:szCs w:val="28"/>
        </w:rPr>
        <w:t>参加网络投票的具体操作</w:t>
      </w:r>
      <w:r w:rsidRPr="00B25BBD">
        <w:rPr>
          <w:rFonts w:ascii="华文仿宋" w:eastAsia="华文仿宋" w:hAnsi="华文仿宋" w:cs="Times New Roman"/>
          <w:b/>
          <w:bCs/>
          <w:color w:val="000000"/>
          <w:sz w:val="28"/>
          <w:szCs w:val="28"/>
        </w:rPr>
        <w:t>流程</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b/>
          <w:bCs/>
          <w:color w:val="000000"/>
          <w:sz w:val="24"/>
          <w:szCs w:val="24"/>
        </w:rPr>
      </w:pPr>
      <w:r w:rsidRPr="00B25BBD">
        <w:rPr>
          <w:rFonts w:ascii="华文仿宋" w:eastAsia="华文仿宋" w:hAnsi="华文仿宋" w:cs="Times New Roman"/>
          <w:b/>
          <w:bCs/>
          <w:color w:val="000000"/>
          <w:sz w:val="24"/>
          <w:szCs w:val="24"/>
        </w:rPr>
        <w:t>一、网络投票的程序</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宋体"/>
          <w:sz w:val="24"/>
          <w:szCs w:val="24"/>
        </w:rPr>
        <w:t>1</w:t>
      </w:r>
      <w:r w:rsidRPr="00B25BBD">
        <w:rPr>
          <w:rFonts w:ascii="华文仿宋" w:eastAsia="华文仿宋" w:hAnsi="华文仿宋" w:cs="Times New Roman"/>
          <w:sz w:val="24"/>
          <w:szCs w:val="24"/>
        </w:rPr>
        <w:t>．普通股的投票代码与投票简称：投票代码为“360531”，投票简称为“恒运投票”。</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2．填报表决意见或选举票数。</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对于非累积投票提案，填报表决意见：同意、反对、弃权。</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3．股东对总议案进行投票，视为对除累积投票提案外的其他所有提案表达相同意见。</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b/>
          <w:bCs/>
          <w:color w:val="000000"/>
          <w:sz w:val="24"/>
          <w:szCs w:val="24"/>
        </w:rPr>
      </w:pPr>
      <w:r w:rsidRPr="00B25BBD">
        <w:rPr>
          <w:rFonts w:ascii="华文仿宋" w:eastAsia="华文仿宋" w:hAnsi="华文仿宋" w:cs="Times New Roman"/>
          <w:b/>
          <w:bCs/>
          <w:color w:val="000000"/>
          <w:sz w:val="24"/>
          <w:szCs w:val="24"/>
        </w:rPr>
        <w:t>二、通过深交所交易系统投票的程序</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1．投票时间：2026年06月30日的交易时间，即 9:15—9:25，9:30—11:30 和 13:00—15:00。</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2．股东可以登录证券公司交易客户端通过交易系统投票。</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b/>
          <w:bCs/>
          <w:color w:val="000000"/>
          <w:sz w:val="24"/>
          <w:szCs w:val="24"/>
        </w:rPr>
      </w:pPr>
      <w:r w:rsidRPr="00B25BBD">
        <w:rPr>
          <w:rFonts w:ascii="华文仿宋" w:eastAsia="华文仿宋" w:hAnsi="华文仿宋" w:cs="Times New Roman"/>
          <w:b/>
          <w:bCs/>
          <w:color w:val="000000"/>
          <w:sz w:val="24"/>
          <w:szCs w:val="24"/>
        </w:rPr>
        <w:t>三、通过深交所互联网投票系统投票的程序</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1．互联网投票系统开始投票的时间为2026年06月30日，9:15—15:00。</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2．股东通过互联网投票系统进行网络投票，需按照《深圳证券交易所上市公司股东会网络投票实施细则》《深圳证券交易所互联网投票业务股东身份认证操作说明》的规定办理身份认证，取得“深交所数字证书”或“深交所投资者服务密码”。具体的身份认证流程可登录互联网投票系统 https://wltp.cninfo.com.cn 规则指引栏目查阅。</w:t>
      </w:r>
    </w:p>
    <w:p w:rsidR="00A530AB" w:rsidRPr="00B25BBD" w:rsidRDefault="001D6C4F" w:rsidP="00B25BBD">
      <w:pPr>
        <w:snapToGrid w:val="0"/>
        <w:spacing w:line="360" w:lineRule="auto"/>
        <w:ind w:firstLineChars="200" w:firstLine="480"/>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3．股东根据获取的服务密码或数字证书，可登录https://wltp.cninfo.com.cn 在规定时间内通过深交所互联网投票系统进行投票。</w:t>
      </w:r>
    </w:p>
    <w:p w:rsidR="00A530AB" w:rsidRDefault="001D6C4F" w:rsidP="00B25BBD">
      <w:pPr>
        <w:pStyle w:val="2"/>
        <w:spacing w:before="300" w:after="0" w:line="400" w:lineRule="exact"/>
        <w:rPr>
          <w:rFonts w:ascii="宋体" w:eastAsia="宋体" w:hAnsi="宋体" w:cs="宋体"/>
          <w:b/>
          <w:bCs/>
          <w:sz w:val="28"/>
          <w:szCs w:val="28"/>
        </w:rPr>
      </w:pPr>
      <w:bookmarkStart w:id="8" w:name="_Toc988896"/>
      <w:r>
        <w:rPr>
          <w:rFonts w:ascii="宋体" w:eastAsia="宋体" w:hAnsi="宋体" w:cs="宋体"/>
          <w:b/>
          <w:bCs/>
          <w:sz w:val="28"/>
          <w:szCs w:val="28"/>
        </w:rPr>
        <w:lastRenderedPageBreak/>
        <w:t>附件2</w:t>
      </w:r>
      <w:bookmarkEnd w:id="8"/>
    </w:p>
    <w:p w:rsidR="00A530AB" w:rsidRPr="00B25BBD" w:rsidRDefault="001D6C4F" w:rsidP="00B25BBD">
      <w:pPr>
        <w:snapToGrid w:val="0"/>
        <w:spacing w:after="240"/>
        <w:ind w:firstLineChars="200" w:firstLine="561"/>
        <w:jc w:val="center"/>
        <w:rPr>
          <w:rFonts w:ascii="华文仿宋" w:eastAsia="华文仿宋" w:hAnsi="华文仿宋" w:cs="Times New Roman"/>
          <w:b/>
          <w:bCs/>
          <w:color w:val="000000"/>
          <w:sz w:val="28"/>
          <w:szCs w:val="28"/>
        </w:rPr>
      </w:pPr>
      <w:r w:rsidRPr="00B25BBD">
        <w:rPr>
          <w:rFonts w:ascii="华文仿宋" w:eastAsia="华文仿宋" w:hAnsi="华文仿宋" w:cs="Times New Roman"/>
          <w:b/>
          <w:bCs/>
          <w:color w:val="000000"/>
          <w:sz w:val="28"/>
          <w:szCs w:val="28"/>
        </w:rPr>
        <w:t>广州恒运企业集团股份有限公司</w:t>
      </w:r>
    </w:p>
    <w:p w:rsidR="00A530AB" w:rsidRPr="00B25BBD" w:rsidRDefault="001D6C4F" w:rsidP="00B25BBD">
      <w:pPr>
        <w:snapToGrid w:val="0"/>
        <w:spacing w:after="240"/>
        <w:ind w:firstLineChars="200" w:firstLine="561"/>
        <w:jc w:val="center"/>
        <w:rPr>
          <w:rFonts w:ascii="华文仿宋" w:eastAsia="华文仿宋" w:hAnsi="华文仿宋" w:cs="Times New Roman"/>
          <w:b/>
          <w:bCs/>
          <w:color w:val="000000"/>
          <w:sz w:val="28"/>
          <w:szCs w:val="28"/>
        </w:rPr>
      </w:pPr>
      <w:r w:rsidRPr="00B25BBD">
        <w:rPr>
          <w:rFonts w:ascii="华文仿宋" w:eastAsia="华文仿宋" w:hAnsi="华文仿宋" w:cs="Times New Roman"/>
          <w:b/>
          <w:bCs/>
          <w:color w:val="000000"/>
          <w:sz w:val="28"/>
          <w:szCs w:val="28"/>
        </w:rPr>
        <w:t>2026年第二次临时股东会授权委托书</w:t>
      </w:r>
    </w:p>
    <w:p w:rsidR="00A530AB" w:rsidRPr="00B25BBD" w:rsidRDefault="001D6C4F" w:rsidP="00B25BBD">
      <w:pPr>
        <w:spacing w:line="360" w:lineRule="auto"/>
        <w:ind w:firstLineChars="236" w:firstLine="566"/>
        <w:jc w:val="both"/>
        <w:rPr>
          <w:rFonts w:ascii="华文仿宋" w:eastAsia="华文仿宋" w:hAnsi="华文仿宋" w:cs="Times New Roman"/>
          <w:sz w:val="24"/>
          <w:szCs w:val="24"/>
        </w:rPr>
      </w:pPr>
      <w:r w:rsidRPr="00B25BBD">
        <w:rPr>
          <w:rFonts w:ascii="华文仿宋" w:eastAsia="华文仿宋" w:hAnsi="华文仿宋" w:cs="Times New Roman"/>
          <w:sz w:val="24"/>
          <w:szCs w:val="24"/>
        </w:rPr>
        <w:t>兹委托__________先生（女士）代表本人（或本单位）出席广州恒运企业集团股份有限公司于2026年06月30日召开的2026年第二次临时股东会，并代表本人（或本单位）按以下方式行使表决权：</w:t>
      </w:r>
    </w:p>
    <w:p w:rsidR="00A530AB" w:rsidRPr="00B25BBD" w:rsidRDefault="001D6C4F" w:rsidP="00B25BBD">
      <w:pPr>
        <w:spacing w:line="360" w:lineRule="auto"/>
        <w:jc w:val="center"/>
        <w:rPr>
          <w:rFonts w:ascii="华文仿宋" w:eastAsia="华文仿宋" w:hAnsi="华文仿宋" w:cs="Times New Roman"/>
          <w:b/>
          <w:sz w:val="28"/>
          <w:szCs w:val="28"/>
        </w:rPr>
      </w:pPr>
      <w:r w:rsidRPr="00B25BBD">
        <w:rPr>
          <w:rFonts w:ascii="华文仿宋" w:eastAsia="华文仿宋" w:hAnsi="华文仿宋" w:cs="Times New Roman"/>
          <w:b/>
          <w:sz w:val="28"/>
          <w:szCs w:val="28"/>
        </w:rPr>
        <w:t>本次股东会提案表决意见表</w:t>
      </w:r>
    </w:p>
    <w:tbl>
      <w:tblPr>
        <w:tblW w:w="8618"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134"/>
        <w:gridCol w:w="4422"/>
        <w:gridCol w:w="850"/>
        <w:gridCol w:w="737"/>
        <w:gridCol w:w="737"/>
        <w:gridCol w:w="738"/>
      </w:tblGrid>
      <w:tr w:rsidR="00A530AB" w:rsidRPr="00B25BBD" w:rsidTr="001D6C4F">
        <w:trPr>
          <w:trHeight w:val="493"/>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1D6C4F" w:rsidRDefault="001D6C4F" w:rsidP="001D6C4F">
            <w:pPr>
              <w:jc w:val="center"/>
              <w:rPr>
                <w:rFonts w:ascii="华文仿宋" w:eastAsia="华文仿宋" w:hAnsi="华文仿宋" w:cs="宋体"/>
                <w:b/>
                <w:sz w:val="22"/>
              </w:rPr>
            </w:pPr>
            <w:r w:rsidRPr="001D6C4F">
              <w:rPr>
                <w:rFonts w:ascii="华文仿宋" w:eastAsia="华文仿宋" w:hAnsi="华文仿宋" w:cs="宋体"/>
                <w:b/>
                <w:sz w:val="22"/>
              </w:rPr>
              <w:t>提案编码</w:t>
            </w:r>
          </w:p>
        </w:tc>
        <w:tc>
          <w:tcPr>
            <w:tcW w:w="4422"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1D6C4F" w:rsidRDefault="001D6C4F" w:rsidP="001D6C4F">
            <w:pPr>
              <w:jc w:val="center"/>
              <w:rPr>
                <w:rFonts w:ascii="华文仿宋" w:eastAsia="华文仿宋" w:hAnsi="华文仿宋" w:cs="宋体"/>
                <w:b/>
                <w:sz w:val="22"/>
              </w:rPr>
            </w:pPr>
            <w:r w:rsidRPr="001D6C4F">
              <w:rPr>
                <w:rFonts w:ascii="华文仿宋" w:eastAsia="华文仿宋" w:hAnsi="华文仿宋" w:cs="宋体"/>
                <w:b/>
                <w:sz w:val="22"/>
              </w:rPr>
              <w:t>提案名称</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1D6C4F" w:rsidRDefault="001D6C4F" w:rsidP="001D6C4F">
            <w:pPr>
              <w:jc w:val="center"/>
              <w:rPr>
                <w:rFonts w:ascii="华文仿宋" w:eastAsia="华文仿宋" w:hAnsi="华文仿宋" w:cs="宋体"/>
                <w:b/>
                <w:sz w:val="22"/>
              </w:rPr>
            </w:pPr>
            <w:r w:rsidRPr="001D6C4F">
              <w:rPr>
                <w:rFonts w:ascii="华文仿宋" w:eastAsia="华文仿宋" w:hAnsi="华文仿宋" w:cs="宋体"/>
                <w:b/>
                <w:sz w:val="22"/>
              </w:rPr>
              <w:t>备注</w:t>
            </w:r>
          </w:p>
        </w:tc>
        <w:tc>
          <w:tcPr>
            <w:tcW w:w="737"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1D6C4F" w:rsidRDefault="001D6C4F" w:rsidP="001D6C4F">
            <w:pPr>
              <w:jc w:val="center"/>
              <w:rPr>
                <w:rFonts w:ascii="华文仿宋" w:eastAsia="华文仿宋" w:hAnsi="华文仿宋" w:cs="宋体"/>
                <w:b/>
                <w:sz w:val="22"/>
              </w:rPr>
            </w:pPr>
            <w:r w:rsidRPr="001D6C4F">
              <w:rPr>
                <w:rFonts w:ascii="华文仿宋" w:eastAsia="华文仿宋" w:hAnsi="华文仿宋" w:cs="宋体"/>
                <w:b/>
                <w:sz w:val="22"/>
              </w:rPr>
              <w:t>同意</w:t>
            </w:r>
          </w:p>
        </w:tc>
        <w:tc>
          <w:tcPr>
            <w:tcW w:w="737"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1D6C4F" w:rsidRDefault="001D6C4F" w:rsidP="001D6C4F">
            <w:pPr>
              <w:jc w:val="center"/>
              <w:rPr>
                <w:rFonts w:ascii="华文仿宋" w:eastAsia="华文仿宋" w:hAnsi="华文仿宋" w:cs="宋体"/>
                <w:b/>
                <w:sz w:val="22"/>
              </w:rPr>
            </w:pPr>
            <w:r w:rsidRPr="001D6C4F">
              <w:rPr>
                <w:rFonts w:ascii="华文仿宋" w:eastAsia="华文仿宋" w:hAnsi="华文仿宋" w:cs="宋体"/>
                <w:b/>
                <w:sz w:val="22"/>
              </w:rPr>
              <w:t>反对</w:t>
            </w:r>
          </w:p>
        </w:tc>
        <w:tc>
          <w:tcPr>
            <w:tcW w:w="738" w:type="dxa"/>
            <w:tcBorders>
              <w:top w:val="single" w:sz="2" w:space="0" w:color="auto"/>
              <w:left w:val="single" w:sz="2" w:space="0" w:color="auto"/>
              <w:bottom w:val="single" w:sz="2" w:space="0" w:color="auto"/>
              <w:right w:val="single" w:sz="2" w:space="0" w:color="auto"/>
            </w:tcBorders>
            <w:shd w:val="clear" w:color="auto" w:fill="D3D3D3"/>
            <w:vAlign w:val="center"/>
          </w:tcPr>
          <w:p w:rsidR="00A530AB" w:rsidRPr="001D6C4F" w:rsidRDefault="001D6C4F" w:rsidP="001D6C4F">
            <w:pPr>
              <w:jc w:val="center"/>
              <w:rPr>
                <w:rFonts w:ascii="华文仿宋" w:eastAsia="华文仿宋" w:hAnsi="华文仿宋" w:cs="宋体"/>
                <w:b/>
                <w:sz w:val="22"/>
              </w:rPr>
            </w:pPr>
            <w:r w:rsidRPr="001D6C4F">
              <w:rPr>
                <w:rFonts w:ascii="华文仿宋" w:eastAsia="华文仿宋" w:hAnsi="华文仿宋" w:cs="宋体"/>
                <w:b/>
                <w:sz w:val="22"/>
              </w:rPr>
              <w:t>弃权</w:t>
            </w:r>
          </w:p>
        </w:tc>
      </w:tr>
      <w:tr w:rsidR="00A530AB" w:rsidRPr="00B25BBD" w:rsidTr="001D6C4F">
        <w:trPr>
          <w:trHeight w:val="400"/>
        </w:trPr>
        <w:tc>
          <w:tcPr>
            <w:tcW w:w="1134"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pPr>
              <w:spacing w:line="400" w:lineRule="exact"/>
              <w:jc w:val="center"/>
              <w:rPr>
                <w:rFonts w:ascii="华文仿宋" w:eastAsia="华文仿宋" w:hAnsi="华文仿宋" w:cs="宋体"/>
                <w:sz w:val="24"/>
                <w:szCs w:val="24"/>
              </w:rPr>
            </w:pPr>
            <w:r w:rsidRPr="001D6C4F">
              <w:rPr>
                <w:rFonts w:ascii="华文仿宋" w:eastAsia="华文仿宋" w:hAnsi="华文仿宋" w:cs="宋体"/>
                <w:sz w:val="24"/>
                <w:szCs w:val="24"/>
              </w:rPr>
              <w:t>100</w:t>
            </w:r>
          </w:p>
        </w:tc>
        <w:tc>
          <w:tcPr>
            <w:tcW w:w="4422"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pPr>
              <w:spacing w:line="400" w:lineRule="exact"/>
              <w:rPr>
                <w:rFonts w:ascii="华文仿宋" w:eastAsia="华文仿宋" w:hAnsi="华文仿宋" w:cs="宋体"/>
                <w:sz w:val="24"/>
                <w:szCs w:val="24"/>
              </w:rPr>
            </w:pPr>
            <w:r w:rsidRPr="001D6C4F">
              <w:rPr>
                <w:rFonts w:ascii="华文仿宋" w:eastAsia="华文仿宋" w:hAnsi="华文仿宋" w:cs="宋体"/>
                <w:sz w:val="24"/>
                <w:szCs w:val="24"/>
              </w:rPr>
              <w:t>总议案：除累积投票提案外的所有提案</w:t>
            </w:r>
          </w:p>
        </w:tc>
        <w:tc>
          <w:tcPr>
            <w:tcW w:w="850"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rsidP="001D6C4F">
            <w:pPr>
              <w:spacing w:line="400" w:lineRule="exact"/>
              <w:jc w:val="center"/>
              <w:rPr>
                <w:rFonts w:ascii="华文仿宋" w:eastAsia="华文仿宋" w:hAnsi="华文仿宋" w:cs="宋体"/>
                <w:sz w:val="24"/>
                <w:szCs w:val="24"/>
              </w:rPr>
            </w:pPr>
            <w:r w:rsidRPr="001D6C4F">
              <w:rPr>
                <w:rFonts w:ascii="华文仿宋" w:eastAsia="华文仿宋" w:hAnsi="华文仿宋" w:cs="宋体"/>
                <w:sz w:val="24"/>
                <w:szCs w:val="24"/>
              </w:rPr>
              <w:t>√</w:t>
            </w:r>
          </w:p>
        </w:tc>
        <w:tc>
          <w:tcPr>
            <w:tcW w:w="737"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c>
          <w:tcPr>
            <w:tcW w:w="737"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c>
          <w:tcPr>
            <w:tcW w:w="738"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r>
      <w:tr w:rsidR="00A530AB" w:rsidRPr="00B25BBD" w:rsidTr="001D6C4F">
        <w:trPr>
          <w:trHeight w:val="400"/>
        </w:trPr>
        <w:tc>
          <w:tcPr>
            <w:tcW w:w="8617" w:type="dxa"/>
            <w:gridSpan w:val="6"/>
            <w:tcBorders>
              <w:top w:val="single" w:sz="2" w:space="0" w:color="auto"/>
              <w:left w:val="single" w:sz="2" w:space="0" w:color="auto"/>
              <w:bottom w:val="single" w:sz="2" w:space="0" w:color="auto"/>
              <w:right w:val="single" w:sz="2" w:space="0" w:color="auto"/>
            </w:tcBorders>
            <w:vAlign w:val="center"/>
          </w:tcPr>
          <w:p w:rsidR="00A530AB" w:rsidRPr="001D6C4F" w:rsidRDefault="001D6C4F" w:rsidP="001D6C4F">
            <w:pPr>
              <w:spacing w:line="400" w:lineRule="exact"/>
              <w:rPr>
                <w:rFonts w:ascii="华文仿宋" w:eastAsia="华文仿宋" w:hAnsi="华文仿宋" w:cs="宋体"/>
                <w:sz w:val="24"/>
                <w:szCs w:val="24"/>
              </w:rPr>
            </w:pPr>
            <w:r w:rsidRPr="001D6C4F">
              <w:rPr>
                <w:rFonts w:ascii="华文仿宋" w:eastAsia="华文仿宋" w:hAnsi="华文仿宋" w:cs="宋体"/>
                <w:sz w:val="24"/>
                <w:szCs w:val="24"/>
              </w:rPr>
              <w:t>非累积投票提案</w:t>
            </w:r>
          </w:p>
        </w:tc>
      </w:tr>
      <w:tr w:rsidR="001D6C4F" w:rsidRPr="00B25BBD" w:rsidTr="001D6C4F">
        <w:trPr>
          <w:trHeight w:val="400"/>
        </w:trPr>
        <w:tc>
          <w:tcPr>
            <w:tcW w:w="1134"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pPr>
              <w:spacing w:line="400" w:lineRule="exact"/>
              <w:jc w:val="center"/>
              <w:rPr>
                <w:rFonts w:ascii="华文仿宋" w:eastAsia="华文仿宋" w:hAnsi="华文仿宋" w:cs="宋体"/>
                <w:sz w:val="24"/>
                <w:szCs w:val="24"/>
              </w:rPr>
            </w:pPr>
            <w:r w:rsidRPr="001D6C4F">
              <w:rPr>
                <w:rFonts w:ascii="华文仿宋" w:eastAsia="华文仿宋" w:hAnsi="华文仿宋" w:cs="宋体"/>
                <w:sz w:val="24"/>
                <w:szCs w:val="24"/>
              </w:rPr>
              <w:t>1.00</w:t>
            </w:r>
          </w:p>
        </w:tc>
        <w:tc>
          <w:tcPr>
            <w:tcW w:w="4422"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pPr>
              <w:spacing w:line="400" w:lineRule="exact"/>
              <w:rPr>
                <w:rFonts w:ascii="华文仿宋" w:eastAsia="华文仿宋" w:hAnsi="华文仿宋" w:cs="宋体"/>
                <w:sz w:val="24"/>
                <w:szCs w:val="24"/>
              </w:rPr>
            </w:pPr>
            <w:r w:rsidRPr="001D6C4F">
              <w:rPr>
                <w:rFonts w:ascii="华文仿宋" w:eastAsia="华文仿宋" w:hAnsi="华文仿宋" w:cs="宋体"/>
                <w:sz w:val="24"/>
                <w:szCs w:val="24"/>
              </w:rPr>
              <w:t>审议公司董事、高级管理人员薪酬管理制度</w:t>
            </w:r>
          </w:p>
        </w:tc>
        <w:tc>
          <w:tcPr>
            <w:tcW w:w="850"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rsidP="001D6C4F">
            <w:pPr>
              <w:spacing w:line="400" w:lineRule="exact"/>
              <w:jc w:val="center"/>
              <w:rPr>
                <w:rFonts w:ascii="华文仿宋" w:eastAsia="华文仿宋" w:hAnsi="华文仿宋" w:cs="宋体"/>
                <w:sz w:val="24"/>
                <w:szCs w:val="24"/>
              </w:rPr>
            </w:pPr>
            <w:r w:rsidRPr="001D6C4F">
              <w:rPr>
                <w:rFonts w:ascii="华文仿宋" w:eastAsia="华文仿宋" w:hAnsi="华文仿宋" w:cs="宋体"/>
                <w:sz w:val="24"/>
                <w:szCs w:val="24"/>
              </w:rPr>
              <w:t>√</w:t>
            </w:r>
          </w:p>
        </w:tc>
        <w:tc>
          <w:tcPr>
            <w:tcW w:w="737"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c>
          <w:tcPr>
            <w:tcW w:w="737"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c>
          <w:tcPr>
            <w:tcW w:w="738"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r>
      <w:tr w:rsidR="001D6C4F" w:rsidRPr="00B25BBD" w:rsidTr="001D6C4F">
        <w:trPr>
          <w:trHeight w:val="400"/>
        </w:trPr>
        <w:tc>
          <w:tcPr>
            <w:tcW w:w="1134"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pPr>
              <w:spacing w:line="400" w:lineRule="exact"/>
              <w:jc w:val="center"/>
              <w:rPr>
                <w:rFonts w:ascii="华文仿宋" w:eastAsia="华文仿宋" w:hAnsi="华文仿宋" w:cs="宋体"/>
                <w:sz w:val="24"/>
                <w:szCs w:val="24"/>
              </w:rPr>
            </w:pPr>
            <w:r w:rsidRPr="001D6C4F">
              <w:rPr>
                <w:rFonts w:ascii="华文仿宋" w:eastAsia="华文仿宋" w:hAnsi="华文仿宋" w:cs="宋体"/>
                <w:sz w:val="24"/>
                <w:szCs w:val="24"/>
              </w:rPr>
              <w:t>2.00</w:t>
            </w:r>
          </w:p>
        </w:tc>
        <w:tc>
          <w:tcPr>
            <w:tcW w:w="4422"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pPr>
              <w:spacing w:line="400" w:lineRule="exact"/>
              <w:rPr>
                <w:rFonts w:ascii="华文仿宋" w:eastAsia="华文仿宋" w:hAnsi="华文仿宋" w:cs="宋体"/>
                <w:sz w:val="24"/>
                <w:szCs w:val="24"/>
              </w:rPr>
            </w:pPr>
            <w:r w:rsidRPr="001D6C4F">
              <w:rPr>
                <w:rFonts w:ascii="华文仿宋" w:eastAsia="华文仿宋" w:hAnsi="华文仿宋" w:cs="宋体"/>
                <w:sz w:val="24"/>
                <w:szCs w:val="24"/>
              </w:rPr>
              <w:t>审议公司2026年度董事薪酬方案</w:t>
            </w:r>
          </w:p>
        </w:tc>
        <w:tc>
          <w:tcPr>
            <w:tcW w:w="850" w:type="dxa"/>
            <w:tcBorders>
              <w:top w:val="single" w:sz="2" w:space="0" w:color="auto"/>
              <w:left w:val="single" w:sz="2" w:space="0" w:color="auto"/>
              <w:bottom w:val="single" w:sz="2" w:space="0" w:color="auto"/>
              <w:right w:val="single" w:sz="2" w:space="0" w:color="auto"/>
            </w:tcBorders>
            <w:vAlign w:val="center"/>
          </w:tcPr>
          <w:p w:rsidR="00A530AB" w:rsidRPr="001D6C4F" w:rsidRDefault="001D6C4F" w:rsidP="001D6C4F">
            <w:pPr>
              <w:spacing w:line="400" w:lineRule="exact"/>
              <w:jc w:val="center"/>
              <w:rPr>
                <w:rFonts w:ascii="华文仿宋" w:eastAsia="华文仿宋" w:hAnsi="华文仿宋" w:cs="宋体"/>
                <w:sz w:val="24"/>
                <w:szCs w:val="24"/>
              </w:rPr>
            </w:pPr>
            <w:r w:rsidRPr="001D6C4F">
              <w:rPr>
                <w:rFonts w:ascii="华文仿宋" w:eastAsia="华文仿宋" w:hAnsi="华文仿宋" w:cs="宋体"/>
                <w:sz w:val="24"/>
                <w:szCs w:val="24"/>
              </w:rPr>
              <w:t>√</w:t>
            </w:r>
          </w:p>
        </w:tc>
        <w:tc>
          <w:tcPr>
            <w:tcW w:w="737"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c>
          <w:tcPr>
            <w:tcW w:w="737"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c>
          <w:tcPr>
            <w:tcW w:w="738" w:type="dxa"/>
            <w:tcBorders>
              <w:top w:val="single" w:sz="2" w:space="0" w:color="auto"/>
              <w:left w:val="single" w:sz="2" w:space="0" w:color="auto"/>
              <w:bottom w:val="single" w:sz="2" w:space="0" w:color="auto"/>
              <w:right w:val="single" w:sz="2" w:space="0" w:color="auto"/>
            </w:tcBorders>
            <w:vAlign w:val="center"/>
          </w:tcPr>
          <w:p w:rsidR="00A530AB" w:rsidRPr="001D6C4F" w:rsidRDefault="00A530AB">
            <w:pPr>
              <w:spacing w:line="400" w:lineRule="exact"/>
              <w:rPr>
                <w:rFonts w:ascii="华文仿宋" w:eastAsia="华文仿宋" w:hAnsi="华文仿宋" w:cs="宋体"/>
                <w:sz w:val="24"/>
                <w:szCs w:val="24"/>
              </w:rPr>
            </w:pPr>
          </w:p>
        </w:tc>
      </w:tr>
    </w:tbl>
    <w:p w:rsidR="00A530AB" w:rsidRDefault="00A530AB">
      <w:pPr>
        <w:spacing w:after="600" w:line="0" w:lineRule="atLeast"/>
      </w:pPr>
    </w:p>
    <w:p w:rsidR="00A530AB" w:rsidRPr="00B25BBD" w:rsidRDefault="001D6C4F" w:rsidP="00B25BBD">
      <w:pPr>
        <w:spacing w:before="200" w:after="400" w:line="400" w:lineRule="exact"/>
        <w:jc w:val="both"/>
        <w:rPr>
          <w:rFonts w:ascii="华文仿宋" w:eastAsia="华文仿宋" w:hAnsi="华文仿宋" w:cs="宋体"/>
          <w:sz w:val="24"/>
          <w:szCs w:val="24"/>
        </w:rPr>
      </w:pPr>
      <w:r w:rsidRPr="00B25BBD">
        <w:rPr>
          <w:rFonts w:ascii="华文仿宋" w:eastAsia="华文仿宋" w:hAnsi="华文仿宋" w:cs="宋体"/>
          <w:sz w:val="24"/>
          <w:szCs w:val="24"/>
        </w:rPr>
        <w:t>委托人名称（盖章）：</w:t>
      </w:r>
    </w:p>
    <w:p w:rsidR="00A530AB" w:rsidRPr="00B25BBD" w:rsidRDefault="001D6C4F" w:rsidP="00B25BBD">
      <w:pPr>
        <w:spacing w:before="200" w:after="400" w:line="400" w:lineRule="exact"/>
        <w:jc w:val="both"/>
        <w:rPr>
          <w:rFonts w:ascii="华文仿宋" w:eastAsia="华文仿宋" w:hAnsi="华文仿宋" w:cs="宋体"/>
          <w:sz w:val="24"/>
          <w:szCs w:val="24"/>
        </w:rPr>
      </w:pPr>
      <w:r w:rsidRPr="00B25BBD">
        <w:rPr>
          <w:rFonts w:ascii="华文仿宋" w:eastAsia="华文仿宋" w:hAnsi="华文仿宋" w:cs="宋体"/>
          <w:sz w:val="24"/>
          <w:szCs w:val="24"/>
        </w:rPr>
        <w:t>委托人身份证号码（社会信用代码）：</w:t>
      </w:r>
    </w:p>
    <w:p w:rsidR="00A530AB" w:rsidRPr="00B25BBD" w:rsidRDefault="001D6C4F" w:rsidP="00B25BBD">
      <w:pPr>
        <w:spacing w:before="200" w:after="400" w:line="400" w:lineRule="exact"/>
        <w:jc w:val="both"/>
        <w:rPr>
          <w:rFonts w:ascii="华文仿宋" w:eastAsia="华文仿宋" w:hAnsi="华文仿宋" w:cs="宋体"/>
          <w:sz w:val="24"/>
          <w:szCs w:val="24"/>
        </w:rPr>
      </w:pPr>
      <w:r w:rsidRPr="00B25BBD">
        <w:rPr>
          <w:rFonts w:ascii="华文仿宋" w:eastAsia="华文仿宋" w:hAnsi="华文仿宋" w:cs="宋体"/>
          <w:sz w:val="24"/>
          <w:szCs w:val="24"/>
        </w:rPr>
        <w:t>（委托人为法人股东，应加盖法人单位印章。）</w:t>
      </w:r>
    </w:p>
    <w:p w:rsidR="00B25BBD" w:rsidRPr="00947C04" w:rsidRDefault="00B25BBD" w:rsidP="00B25BBD">
      <w:pPr>
        <w:tabs>
          <w:tab w:val="left" w:pos="4962"/>
        </w:tabs>
        <w:spacing w:after="100" w:line="300" w:lineRule="exact"/>
        <w:rPr>
          <w:rFonts w:ascii="华文仿宋" w:eastAsia="华文仿宋" w:hAnsi="华文仿宋" w:cs="宋体"/>
          <w:sz w:val="24"/>
        </w:rPr>
      </w:pPr>
      <w:r w:rsidRPr="00947C04">
        <w:rPr>
          <w:rFonts w:ascii="华文仿宋" w:eastAsia="华文仿宋" w:hAnsi="华文仿宋" w:cs="宋体"/>
          <w:sz w:val="24"/>
        </w:rPr>
        <w:t xml:space="preserve">委托人股东账号：                          </w:t>
      </w:r>
      <w:r>
        <w:rPr>
          <w:rFonts w:ascii="华文仿宋" w:eastAsia="华文仿宋" w:hAnsi="华文仿宋" w:cs="宋体" w:hint="eastAsia"/>
          <w:sz w:val="24"/>
        </w:rPr>
        <w:tab/>
      </w:r>
      <w:r w:rsidRPr="00947C04">
        <w:rPr>
          <w:rFonts w:ascii="华文仿宋" w:eastAsia="华文仿宋" w:hAnsi="华文仿宋" w:cs="宋体"/>
          <w:sz w:val="24"/>
        </w:rPr>
        <w:t>持股数量：</w:t>
      </w:r>
    </w:p>
    <w:p w:rsidR="00B25BBD" w:rsidRPr="00947C04" w:rsidRDefault="00B25BBD" w:rsidP="00B25BBD">
      <w:pPr>
        <w:tabs>
          <w:tab w:val="left" w:pos="4962"/>
        </w:tabs>
        <w:spacing w:after="100" w:line="300" w:lineRule="exact"/>
        <w:rPr>
          <w:rFonts w:ascii="华文仿宋" w:eastAsia="华文仿宋" w:hAnsi="华文仿宋" w:cs="宋体"/>
          <w:sz w:val="24"/>
        </w:rPr>
      </w:pPr>
      <w:r w:rsidRPr="00947C04">
        <w:rPr>
          <w:rFonts w:ascii="华文仿宋" w:eastAsia="华文仿宋" w:hAnsi="华文仿宋" w:cs="宋体"/>
          <w:sz w:val="24"/>
        </w:rPr>
        <w:t xml:space="preserve">受托人：                                 </w:t>
      </w:r>
      <w:r>
        <w:rPr>
          <w:rFonts w:ascii="华文仿宋" w:eastAsia="华文仿宋" w:hAnsi="华文仿宋" w:cs="宋体" w:hint="eastAsia"/>
          <w:sz w:val="24"/>
        </w:rPr>
        <w:t xml:space="preserve">       </w:t>
      </w:r>
      <w:r w:rsidRPr="00947C04">
        <w:rPr>
          <w:rFonts w:ascii="华文仿宋" w:eastAsia="华文仿宋" w:hAnsi="华文仿宋" w:cs="宋体"/>
          <w:sz w:val="24"/>
        </w:rPr>
        <w:t xml:space="preserve"> </w:t>
      </w:r>
      <w:r>
        <w:rPr>
          <w:rFonts w:ascii="华文仿宋" w:eastAsia="华文仿宋" w:hAnsi="华文仿宋" w:cs="宋体" w:hint="eastAsia"/>
          <w:sz w:val="24"/>
        </w:rPr>
        <w:tab/>
      </w:r>
      <w:r w:rsidRPr="00947C04">
        <w:rPr>
          <w:rFonts w:ascii="华文仿宋" w:eastAsia="华文仿宋" w:hAnsi="华文仿宋" w:cs="宋体"/>
          <w:sz w:val="24"/>
        </w:rPr>
        <w:t>受托人身份证号码：</w:t>
      </w:r>
    </w:p>
    <w:p w:rsidR="00B25BBD" w:rsidRPr="00947C04" w:rsidRDefault="00B25BBD" w:rsidP="00B25BBD">
      <w:pPr>
        <w:tabs>
          <w:tab w:val="left" w:pos="4962"/>
        </w:tabs>
        <w:spacing w:after="100" w:line="300" w:lineRule="exact"/>
        <w:rPr>
          <w:rFonts w:ascii="华文仿宋" w:eastAsia="华文仿宋" w:hAnsi="华文仿宋" w:cs="宋体"/>
          <w:sz w:val="24"/>
        </w:rPr>
      </w:pPr>
      <w:r w:rsidRPr="00947C04">
        <w:rPr>
          <w:rFonts w:ascii="华文仿宋" w:eastAsia="华文仿宋" w:hAnsi="华文仿宋" w:cs="宋体"/>
          <w:sz w:val="24"/>
        </w:rPr>
        <w:t xml:space="preserve">签发日期：                              </w:t>
      </w:r>
      <w:r>
        <w:rPr>
          <w:rFonts w:ascii="华文仿宋" w:eastAsia="华文仿宋" w:hAnsi="华文仿宋" w:cs="宋体" w:hint="eastAsia"/>
          <w:sz w:val="24"/>
        </w:rPr>
        <w:t xml:space="preserve">     </w:t>
      </w:r>
      <w:r w:rsidRPr="00947C04">
        <w:rPr>
          <w:rFonts w:ascii="华文仿宋" w:eastAsia="华文仿宋" w:hAnsi="华文仿宋" w:cs="宋体"/>
          <w:sz w:val="24"/>
        </w:rPr>
        <w:t xml:space="preserve">  </w:t>
      </w:r>
      <w:r>
        <w:rPr>
          <w:rFonts w:ascii="华文仿宋" w:eastAsia="华文仿宋" w:hAnsi="华文仿宋" w:cs="宋体" w:hint="eastAsia"/>
          <w:sz w:val="24"/>
        </w:rPr>
        <w:tab/>
      </w:r>
      <w:r w:rsidRPr="00947C04">
        <w:rPr>
          <w:rFonts w:ascii="华文仿宋" w:eastAsia="华文仿宋" w:hAnsi="华文仿宋" w:cs="宋体"/>
          <w:sz w:val="24"/>
        </w:rPr>
        <w:t>委托有效期：</w:t>
      </w:r>
    </w:p>
    <w:p w:rsidR="00A530AB" w:rsidRPr="00B25BBD" w:rsidRDefault="00A530AB" w:rsidP="00B25BBD">
      <w:pPr>
        <w:spacing w:after="100" w:line="300" w:lineRule="exact"/>
        <w:jc w:val="both"/>
        <w:rPr>
          <w:rFonts w:ascii="华文仿宋" w:eastAsia="华文仿宋" w:hAnsi="华文仿宋" w:cs="宋体"/>
          <w:sz w:val="24"/>
          <w:szCs w:val="24"/>
        </w:rPr>
      </w:pPr>
    </w:p>
    <w:sectPr w:rsidR="00A530AB" w:rsidRPr="00B25BBD" w:rsidSect="008E239A">
      <w:pgSz w:w="11905" w:h="16840"/>
      <w:pgMar w:top="1440" w:right="1701" w:bottom="1440" w:left="1701" w:header="851" w:footer="992" w:gutter="0"/>
      <w:cols w:space="720"/>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4"/>
  </w:compat>
  <w:rsids>
    <w:rsidRoot w:val="00A530AB"/>
    <w:rsid w:val="0014291F"/>
    <w:rsid w:val="001D6C4F"/>
    <w:rsid w:val="004862BE"/>
    <w:rsid w:val="004A4DDE"/>
    <w:rsid w:val="00705EC4"/>
    <w:rsid w:val="008E239A"/>
    <w:rsid w:val="00A530AB"/>
    <w:rsid w:val="00B25BBD"/>
    <w:rsid w:val="00D6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Char"/>
    <w:uiPriority w:val="9"/>
    <w:unhideWhenUsed/>
    <w:qFormat/>
    <w:pPr>
      <w:keepNext/>
      <w:keepLines/>
      <w:spacing w:before="156" w:after="156"/>
      <w:outlineLvl w:val="1"/>
    </w:pPr>
    <w:rPr>
      <w:szCs w:val="21"/>
    </w:rPr>
  </w:style>
  <w:style w:type="paragraph" w:styleId="3">
    <w:name w:val="heading 3"/>
    <w:basedOn w:val="a"/>
    <w:next w:val="a"/>
    <w:uiPriority w:val="9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3">
    <w:name w:val="Normal (Web)"/>
    <w:basedOn w:val="a"/>
    <w:uiPriority w:val="99"/>
    <w:unhideWhenUsed/>
    <w:pPr>
      <w:widowControl/>
      <w:spacing w:before="100" w:beforeAutospacing="1" w:after="100" w:afterAutospacing="1"/>
    </w:pPr>
    <w:rPr>
      <w:rFonts w:ascii="宋体" w:eastAsia="宋体" w:hAnsi="宋体" w:cs="宋体"/>
      <w:kern w:val="0"/>
      <w:sz w:val="24"/>
      <w:szCs w:val="24"/>
    </w:rPr>
  </w:style>
  <w:style w:type="character" w:styleId="a4">
    <w:name w:val="Hyperlink"/>
    <w:basedOn w:val="a0"/>
    <w:uiPriority w:val="99"/>
    <w:semiHidden/>
    <w:unhideWhenUsed/>
    <w:rPr>
      <w:color w:val="0000FF"/>
      <w:u w:val="single"/>
    </w:rPr>
  </w:style>
  <w:style w:type="character" w:customStyle="1" w:styleId="2Char">
    <w:name w:val="标题 2 Char"/>
    <w:basedOn w:val="a0"/>
    <w:link w:val="2"/>
    <w:uiPriority w:val="9"/>
    <w:rsid w:val="008E239A"/>
    <w:rPr>
      <w:szCs w:val="21"/>
    </w:rPr>
  </w:style>
  <w:style w:type="paragraph" w:styleId="a5">
    <w:name w:val="Date"/>
    <w:basedOn w:val="a"/>
    <w:next w:val="a"/>
    <w:link w:val="Char"/>
    <w:uiPriority w:val="99"/>
    <w:semiHidden/>
    <w:unhideWhenUsed/>
    <w:rsid w:val="00B25BBD"/>
    <w:pPr>
      <w:ind w:leftChars="2500" w:left="100"/>
    </w:pPr>
  </w:style>
  <w:style w:type="character" w:customStyle="1" w:styleId="Char">
    <w:name w:val="日期 Char"/>
    <w:basedOn w:val="a0"/>
    <w:link w:val="a5"/>
    <w:uiPriority w:val="99"/>
    <w:semiHidden/>
    <w:rsid w:val="00B25B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Char"/>
    <w:uiPriority w:val="9"/>
    <w:unhideWhenUsed/>
    <w:qFormat/>
    <w:pPr>
      <w:keepNext/>
      <w:keepLines/>
      <w:spacing w:before="156" w:after="156"/>
      <w:outlineLvl w:val="1"/>
    </w:pPr>
    <w:rPr>
      <w:szCs w:val="21"/>
    </w:rPr>
  </w:style>
  <w:style w:type="paragraph" w:styleId="3">
    <w:name w:val="heading 3"/>
    <w:basedOn w:val="a"/>
    <w:next w:val="a"/>
    <w:uiPriority w:val="9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3">
    <w:name w:val="Normal (Web)"/>
    <w:basedOn w:val="a"/>
    <w:uiPriority w:val="99"/>
    <w:unhideWhenUsed/>
    <w:pPr>
      <w:widowControl/>
      <w:spacing w:before="100" w:beforeAutospacing="1" w:after="100" w:afterAutospacing="1"/>
    </w:pPr>
    <w:rPr>
      <w:rFonts w:ascii="宋体" w:eastAsia="宋体" w:hAnsi="宋体" w:cs="宋体"/>
      <w:kern w:val="0"/>
      <w:sz w:val="24"/>
      <w:szCs w:val="24"/>
    </w:rPr>
  </w:style>
  <w:style w:type="character" w:styleId="a4">
    <w:name w:val="Hyperlink"/>
    <w:basedOn w:val="a0"/>
    <w:uiPriority w:val="99"/>
    <w:semiHidden/>
    <w:unhideWhenUsed/>
    <w:rPr>
      <w:color w:val="0000FF"/>
      <w:u w:val="single"/>
    </w:rPr>
  </w:style>
  <w:style w:type="character" w:customStyle="1" w:styleId="2Char">
    <w:name w:val="标题 2 Char"/>
    <w:basedOn w:val="a0"/>
    <w:link w:val="2"/>
    <w:uiPriority w:val="9"/>
    <w:rsid w:val="008E239A"/>
    <w:rPr>
      <w:szCs w:val="21"/>
    </w:rPr>
  </w:style>
  <w:style w:type="paragraph" w:styleId="a5">
    <w:name w:val="Date"/>
    <w:basedOn w:val="a"/>
    <w:next w:val="a"/>
    <w:link w:val="Char"/>
    <w:uiPriority w:val="99"/>
    <w:semiHidden/>
    <w:unhideWhenUsed/>
    <w:rsid w:val="00B25BBD"/>
    <w:pPr>
      <w:ind w:leftChars="2500" w:left="100"/>
    </w:pPr>
  </w:style>
  <w:style w:type="character" w:customStyle="1" w:styleId="Char">
    <w:name w:val="日期 Char"/>
    <w:basedOn w:val="a0"/>
    <w:link w:val="a5"/>
    <w:uiPriority w:val="99"/>
    <w:semiHidden/>
    <w:rsid w:val="00B25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159670">
      <w:bodyDiv w:val="1"/>
      <w:marLeft w:val="0"/>
      <w:marRight w:val="0"/>
      <w:marTop w:val="0"/>
      <w:marBottom w:val="0"/>
      <w:divBdr>
        <w:top w:val="none" w:sz="0" w:space="0" w:color="auto"/>
        <w:left w:val="none" w:sz="0" w:space="0" w:color="auto"/>
        <w:bottom w:val="none" w:sz="0" w:space="0" w:color="auto"/>
        <w:right w:val="none" w:sz="0" w:space="0" w:color="auto"/>
      </w:divBdr>
    </w:div>
    <w:div w:id="708578316">
      <w:bodyDiv w:val="1"/>
      <w:marLeft w:val="0"/>
      <w:marRight w:val="0"/>
      <w:marTop w:val="0"/>
      <w:marBottom w:val="0"/>
      <w:divBdr>
        <w:top w:val="none" w:sz="0" w:space="0" w:color="auto"/>
        <w:left w:val="none" w:sz="0" w:space="0" w:color="auto"/>
        <w:bottom w:val="none" w:sz="0" w:space="0" w:color="auto"/>
        <w:right w:val="none" w:sz="0" w:space="0" w:color="auto"/>
      </w:divBdr>
    </w:div>
    <w:div w:id="813641433">
      <w:bodyDiv w:val="1"/>
      <w:marLeft w:val="0"/>
      <w:marRight w:val="0"/>
      <w:marTop w:val="0"/>
      <w:marBottom w:val="0"/>
      <w:divBdr>
        <w:top w:val="none" w:sz="0" w:space="0" w:color="auto"/>
        <w:left w:val="none" w:sz="0" w:space="0" w:color="auto"/>
        <w:bottom w:val="none" w:sz="0" w:space="0" w:color="auto"/>
        <w:right w:val="none" w:sz="0" w:space="0" w:color="auto"/>
      </w:divBdr>
      <w:divsChild>
        <w:div w:id="706948621">
          <w:marLeft w:val="0"/>
          <w:marRight w:val="0"/>
          <w:marTop w:val="0"/>
          <w:marBottom w:val="0"/>
          <w:divBdr>
            <w:top w:val="none" w:sz="0" w:space="0" w:color="auto"/>
            <w:left w:val="none" w:sz="0" w:space="0" w:color="auto"/>
            <w:bottom w:val="none" w:sz="0" w:space="0" w:color="auto"/>
            <w:right w:val="none" w:sz="0" w:space="0" w:color="auto"/>
          </w:divBdr>
        </w:div>
      </w:divsChild>
    </w:div>
    <w:div w:id="887571083">
      <w:bodyDiv w:val="1"/>
      <w:marLeft w:val="0"/>
      <w:marRight w:val="0"/>
      <w:marTop w:val="0"/>
      <w:marBottom w:val="0"/>
      <w:divBdr>
        <w:top w:val="none" w:sz="0" w:space="0" w:color="auto"/>
        <w:left w:val="none" w:sz="0" w:space="0" w:color="auto"/>
        <w:bottom w:val="none" w:sz="0" w:space="0" w:color="auto"/>
        <w:right w:val="none" w:sz="0" w:space="0" w:color="auto"/>
      </w:divBdr>
    </w:div>
    <w:div w:id="1379863250">
      <w:bodyDiv w:val="1"/>
      <w:marLeft w:val="0"/>
      <w:marRight w:val="0"/>
      <w:marTop w:val="0"/>
      <w:marBottom w:val="0"/>
      <w:divBdr>
        <w:top w:val="none" w:sz="0" w:space="0" w:color="auto"/>
        <w:left w:val="none" w:sz="0" w:space="0" w:color="auto"/>
        <w:bottom w:val="none" w:sz="0" w:space="0" w:color="auto"/>
        <w:right w:val="none" w:sz="0" w:space="0" w:color="auto"/>
      </w:divBdr>
    </w:div>
    <w:div w:id="1559895903">
      <w:bodyDiv w:val="1"/>
      <w:marLeft w:val="0"/>
      <w:marRight w:val="0"/>
      <w:marTop w:val="0"/>
      <w:marBottom w:val="0"/>
      <w:divBdr>
        <w:top w:val="none" w:sz="0" w:space="0" w:color="auto"/>
        <w:left w:val="none" w:sz="0" w:space="0" w:color="auto"/>
        <w:bottom w:val="none" w:sz="0" w:space="0" w:color="auto"/>
        <w:right w:val="none" w:sz="0" w:space="0" w:color="auto"/>
      </w:divBdr>
    </w:div>
    <w:div w:id="1782919612">
      <w:bodyDiv w:val="1"/>
      <w:marLeft w:val="0"/>
      <w:marRight w:val="0"/>
      <w:marTop w:val="0"/>
      <w:marBottom w:val="0"/>
      <w:divBdr>
        <w:top w:val="none" w:sz="0" w:space="0" w:color="auto"/>
        <w:left w:val="none" w:sz="0" w:space="0" w:color="auto"/>
        <w:bottom w:val="none" w:sz="0" w:space="0" w:color="auto"/>
        <w:right w:val="none" w:sz="0" w:space="0" w:color="auto"/>
      </w:divBdr>
    </w:div>
    <w:div w:id="1809590396">
      <w:bodyDiv w:val="1"/>
      <w:marLeft w:val="0"/>
      <w:marRight w:val="0"/>
      <w:marTop w:val="0"/>
      <w:marBottom w:val="0"/>
      <w:divBdr>
        <w:top w:val="none" w:sz="0" w:space="0" w:color="auto"/>
        <w:left w:val="none" w:sz="0" w:space="0" w:color="auto"/>
        <w:bottom w:val="none" w:sz="0" w:space="0" w:color="auto"/>
        <w:right w:val="none" w:sz="0" w:space="0" w:color="auto"/>
      </w:divBdr>
      <w:divsChild>
        <w:div w:id="21364406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ninfo.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423</Words>
  <Characters>2416</Characters>
  <Application>Microsoft Office Word</Application>
  <DocSecurity>0</DocSecurity>
  <Lines>20</Lines>
  <Paragraphs>5</Paragraphs>
  <ScaleCrop>false</ScaleCrop>
  <Company>HP Inc.</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陈韵怡</cp:lastModifiedBy>
  <cp:revision>5</cp:revision>
  <dcterms:created xsi:type="dcterms:W3CDTF">2026-06-04T10:28:00Z</dcterms:created>
  <dcterms:modified xsi:type="dcterms:W3CDTF">2026-06-11T09:05:00Z</dcterms:modified>
</cp:coreProperties>
</file>